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D1470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1D147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B0CF4" w:rsidRPr="00641D51" w:rsidRDefault="00CB0CF4" w:rsidP="00D1753D">
                  <w:pPr>
                    <w:jc w:val="both"/>
                  </w:pPr>
                  <w:r w:rsidRPr="00B37935">
                    <w:t xml:space="preserve">Приложение  к ОПОП по направлению подготовки </w:t>
                  </w:r>
                  <w:r>
                    <w:t xml:space="preserve">45.03.01 Филология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 «Зарубежная филология (английский язык и литература)»</w:t>
                  </w:r>
                  <w:proofErr w:type="gramStart"/>
                  <w:r w:rsidRPr="00C939F4">
                    <w:t>,</w:t>
                  </w:r>
                  <w:r w:rsidRPr="006E2C2B">
                    <w:t>у</w:t>
                  </w:r>
                  <w:proofErr w:type="gramEnd"/>
                  <w:r w:rsidRPr="006E2C2B">
                    <w:t xml:space="preserve">тв. приказом ректора </w:t>
                  </w:r>
                  <w:proofErr w:type="spellStart"/>
                  <w:r w:rsidRPr="006E2C2B">
                    <w:t>ОмГА</w:t>
                  </w:r>
                  <w:proofErr w:type="spellEnd"/>
                  <w:r w:rsidRPr="006E2C2B">
                    <w:t xml:space="preserve"> от </w:t>
                  </w:r>
                  <w:r w:rsidR="00607D08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58225C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F151F5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D071C0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D1470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D147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CB0CF4" w:rsidRPr="00C94464" w:rsidRDefault="00CB0CF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0CF4" w:rsidRPr="00C94464" w:rsidRDefault="00CB0CF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0CF4" w:rsidRDefault="00CB0CF4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0CF4" w:rsidRPr="00C94464" w:rsidRDefault="00CB0CF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0CF4" w:rsidRPr="00C94464" w:rsidRDefault="00607D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194F58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ПЕДАГОГИКА И ПСИХОЛОГИЯ</w:t>
      </w:r>
    </w:p>
    <w:p w:rsidR="002B2CA8" w:rsidRPr="001622A9" w:rsidRDefault="00194F58" w:rsidP="008365E5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.Б.21</w:t>
      </w:r>
    </w:p>
    <w:p w:rsidR="001622A9" w:rsidRPr="00DA6F5B" w:rsidRDefault="001622A9" w:rsidP="001622A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6F5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622A9" w:rsidRPr="00DA6F5B" w:rsidRDefault="001622A9" w:rsidP="001622A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6F5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A6F5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622A9" w:rsidRPr="00DA6F5B" w:rsidRDefault="001622A9" w:rsidP="001622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6F5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A6F5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A6F5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A6F5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A6F5B">
        <w:rPr>
          <w:rFonts w:eastAsia="Courier New"/>
          <w:sz w:val="24"/>
          <w:szCs w:val="24"/>
          <w:lang w:bidi="ru-RU"/>
        </w:rPr>
        <w:t>)</w:t>
      </w:r>
    </w:p>
    <w:p w:rsidR="001622A9" w:rsidRPr="00DA6F5B" w:rsidRDefault="001622A9" w:rsidP="001622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622A9" w:rsidRPr="00DA6F5B" w:rsidRDefault="001622A9" w:rsidP="001622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A1AF1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7A1AF1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A1AF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AF1">
        <w:rPr>
          <w:rFonts w:eastAsia="Courier New"/>
          <w:sz w:val="24"/>
          <w:szCs w:val="24"/>
          <w:lang w:bidi="ru-RU"/>
        </w:rPr>
        <w:t>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7A1AF1">
        <w:rPr>
          <w:rFonts w:eastAsia="Courier New"/>
          <w:b/>
          <w:sz w:val="24"/>
          <w:szCs w:val="24"/>
          <w:lang w:bidi="ru-RU"/>
        </w:rPr>
        <w:t>Зарубежная филология (английский язык и литература)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Default="00194F58" w:rsidP="00194F5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7E1120" w:rsidRDefault="007E1120" w:rsidP="007E1120">
      <w:pPr>
        <w:jc w:val="center"/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>
        <w:rPr>
          <w:rFonts w:eastAsia="Courier New"/>
          <w:sz w:val="24"/>
          <w:szCs w:val="24"/>
          <w:lang w:bidi="ru-RU"/>
        </w:rPr>
        <w:t>я</w:t>
      </w:r>
    </w:p>
    <w:p w:rsidR="007E1120" w:rsidRPr="00E81007" w:rsidRDefault="007E1120" w:rsidP="00194F5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A76E53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94F58" w:rsidRPr="00793E1B" w:rsidRDefault="00194F58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30CF8" w:rsidRDefault="00D30CF8" w:rsidP="00D30C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30CF8" w:rsidRDefault="00D30CF8" w:rsidP="00D30C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  <w:bookmarkEnd w:id="0"/>
    </w:p>
    <w:p w:rsidR="0018063F" w:rsidRPr="00793E1B" w:rsidRDefault="0018063F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3892" w:rsidRPr="0086698F" w:rsidRDefault="00607D08" w:rsidP="00CD3892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 xml:space="preserve"> </w:t>
      </w: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94F58" w:rsidRPr="00793E1B" w:rsidRDefault="00194F58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07F68" w:rsidRPr="002B2CA8" w:rsidRDefault="00607D08" w:rsidP="00607D08">
      <w:pPr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793E1B">
        <w:rPr>
          <w:color w:val="000000"/>
          <w:sz w:val="24"/>
          <w:szCs w:val="24"/>
        </w:rPr>
        <w:br w:type="page"/>
      </w:r>
      <w:r w:rsidR="00207F68"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207F68" w:rsidRPr="002B2CA8" w:rsidRDefault="00207F68" w:rsidP="00207F68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07F68" w:rsidRPr="002B2CA8" w:rsidRDefault="00207F68" w:rsidP="00207F6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</w:t>
      </w:r>
      <w:proofErr w:type="spellStart"/>
      <w:r>
        <w:rPr>
          <w:spacing w:val="-3"/>
          <w:sz w:val="24"/>
          <w:szCs w:val="24"/>
          <w:lang w:eastAsia="en-US"/>
        </w:rPr>
        <w:t>доцент</w:t>
      </w:r>
      <w:r w:rsidRPr="002B2CA8">
        <w:rPr>
          <w:iCs/>
          <w:sz w:val="24"/>
          <w:szCs w:val="24"/>
        </w:rPr>
        <w:t>Л.Н.Корпачева</w:t>
      </w:r>
      <w:proofErr w:type="spellEnd"/>
      <w:r w:rsidRPr="002B2CA8">
        <w:rPr>
          <w:iCs/>
          <w:sz w:val="24"/>
          <w:szCs w:val="24"/>
        </w:rPr>
        <w:t xml:space="preserve"> </w:t>
      </w:r>
    </w:p>
    <w:p w:rsidR="00207F68" w:rsidRPr="002B2CA8" w:rsidRDefault="00207F68" w:rsidP="00207F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7F68" w:rsidRPr="002B2CA8" w:rsidRDefault="00207F68" w:rsidP="00207F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207F68" w:rsidRDefault="00207F68" w:rsidP="00207F68">
      <w:pPr>
        <w:jc w:val="both"/>
        <w:rPr>
          <w:spacing w:val="-3"/>
          <w:sz w:val="24"/>
          <w:szCs w:val="24"/>
          <w:lang w:eastAsia="en-US"/>
        </w:rPr>
      </w:pPr>
    </w:p>
    <w:p w:rsidR="00207F68" w:rsidRDefault="00207F68" w:rsidP="00207F6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07D08" w:rsidRPr="007F0FE9">
        <w:rPr>
          <w:color w:val="000000"/>
          <w:sz w:val="24"/>
          <w:szCs w:val="24"/>
        </w:rPr>
        <w:t xml:space="preserve">24.03.2023 г. № </w:t>
      </w:r>
      <w:r w:rsidR="00607D08" w:rsidRPr="009C74D7">
        <w:rPr>
          <w:color w:val="000000"/>
          <w:sz w:val="24"/>
          <w:szCs w:val="24"/>
        </w:rPr>
        <w:t>8</w:t>
      </w:r>
    </w:p>
    <w:p w:rsidR="00207F68" w:rsidRPr="002B2CA8" w:rsidRDefault="00207F68" w:rsidP="00207F68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A52DA" w:rsidRPr="00793E1B" w:rsidRDefault="00207F68" w:rsidP="00207F68">
      <w:pPr>
        <w:spacing w:after="160" w:line="256" w:lineRule="auto"/>
        <w:jc w:val="both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 w:rsidRPr="00F151F5">
        <w:rPr>
          <w:color w:val="000000"/>
          <w:spacing w:val="-3"/>
          <w:sz w:val="24"/>
          <w:szCs w:val="24"/>
          <w:lang w:eastAsia="en-US"/>
        </w:rPr>
        <w:t xml:space="preserve">д.п.н., профессор Е.В. </w:t>
      </w:r>
      <w:proofErr w:type="spellStart"/>
      <w:r w:rsidRPr="00F151F5">
        <w:rPr>
          <w:color w:val="000000"/>
          <w:spacing w:val="-3"/>
          <w:sz w:val="24"/>
          <w:szCs w:val="24"/>
          <w:lang w:eastAsia="en-US"/>
        </w:rPr>
        <w:t>Лопанова</w:t>
      </w:r>
      <w:proofErr w:type="spellEnd"/>
      <w:r w:rsidRPr="00F151F5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7F68" w:rsidRDefault="00207F6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207F68">
      <w:pPr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951F6B" w:rsidRDefault="00DF1076" w:rsidP="00F151F5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94F58" w:rsidRPr="007A1AF1" w:rsidRDefault="00194F58" w:rsidP="00194F58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F151F5">
        <w:rPr>
          <w:b/>
          <w:sz w:val="24"/>
          <w:szCs w:val="24"/>
        </w:rPr>
        <w:t>45.03.01 Филология</w:t>
      </w:r>
      <w:r w:rsidRPr="007A1AF1">
        <w:rPr>
          <w:sz w:val="24"/>
          <w:szCs w:val="24"/>
        </w:rPr>
        <w:t xml:space="preserve"> 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), утвержденного Приказом </w:t>
      </w:r>
      <w:proofErr w:type="spellStart"/>
      <w:r w:rsidRPr="007A1AF1">
        <w:rPr>
          <w:sz w:val="24"/>
          <w:szCs w:val="24"/>
        </w:rPr>
        <w:t>Минобрнауки</w:t>
      </w:r>
      <w:proofErr w:type="spellEnd"/>
      <w:r w:rsidRPr="007A1AF1">
        <w:rPr>
          <w:sz w:val="24"/>
          <w:szCs w:val="24"/>
        </w:rPr>
        <w:t xml:space="preserve"> России от 07.08.2014 № 947(зарегистрирован в Минюсте России 25.08.2014 N 33807) (далее - ФГОС </w:t>
      </w:r>
      <w:proofErr w:type="gramStart"/>
      <w:r w:rsidRPr="007A1AF1">
        <w:rPr>
          <w:sz w:val="24"/>
          <w:szCs w:val="24"/>
        </w:rPr>
        <w:t>ВО</w:t>
      </w:r>
      <w:proofErr w:type="gramEnd"/>
      <w:r w:rsidRPr="007A1AF1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B2CA8" w:rsidRDefault="00194F58" w:rsidP="00194F58">
      <w:pPr>
        <w:ind w:firstLine="709"/>
        <w:jc w:val="both"/>
        <w:rPr>
          <w:sz w:val="24"/>
          <w:szCs w:val="24"/>
        </w:rPr>
      </w:pPr>
      <w:proofErr w:type="gramStart"/>
      <w:r w:rsidRPr="005E5D8D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</w:t>
      </w:r>
      <w:proofErr w:type="spellStart"/>
      <w:r w:rsidRPr="005E5D8D">
        <w:rPr>
          <w:sz w:val="24"/>
          <w:szCs w:val="24"/>
          <w:lang w:eastAsia="en-US"/>
        </w:rPr>
        <w:t>специалитета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5E5D8D">
        <w:rPr>
          <w:sz w:val="24"/>
          <w:szCs w:val="24"/>
          <w:lang w:eastAsia="en-US"/>
        </w:rPr>
        <w:t>Минобрнауки</w:t>
      </w:r>
      <w:proofErr w:type="spellEnd"/>
      <w:r w:rsidRPr="005E5D8D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5E5D8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E5D8D">
        <w:rPr>
          <w:sz w:val="24"/>
          <w:szCs w:val="24"/>
          <w:lang w:eastAsia="en-US"/>
        </w:rPr>
        <w:t>).</w:t>
      </w:r>
      <w:proofErr w:type="gramEnd"/>
    </w:p>
    <w:p w:rsidR="002933E5" w:rsidRPr="00793E1B" w:rsidRDefault="002933E5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793E1B">
        <w:rPr>
          <w:color w:val="000000"/>
          <w:sz w:val="24"/>
          <w:szCs w:val="24"/>
          <w:lang w:eastAsia="en-US"/>
        </w:rPr>
        <w:t xml:space="preserve">ЧУ ОО </w:t>
      </w:r>
      <w:proofErr w:type="gramStart"/>
      <w:r w:rsidR="00BB70FB"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="00BB70FB" w:rsidRPr="00793E1B">
        <w:rPr>
          <w:color w:val="000000"/>
          <w:sz w:val="24"/>
          <w:szCs w:val="24"/>
          <w:lang w:eastAsia="en-US"/>
        </w:rPr>
        <w:t xml:space="preserve"> «</w:t>
      </w:r>
      <w:r w:rsidR="00BB70FB"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BB70FB" w:rsidRPr="00793E1B">
        <w:rPr>
          <w:color w:val="000000"/>
          <w:sz w:val="24"/>
          <w:szCs w:val="24"/>
          <w:lang w:eastAsia="en-US"/>
        </w:rPr>
        <w:t>» (</w:t>
      </w:r>
      <w:r w:rsidR="00BB70FB"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="00BB70FB" w:rsidRPr="00793E1B">
        <w:rPr>
          <w:color w:val="000000"/>
          <w:sz w:val="24"/>
          <w:szCs w:val="24"/>
          <w:lang w:eastAsia="en-US"/>
        </w:rPr>
        <w:t>)</w:t>
      </w:r>
      <w:r w:rsidRPr="00793E1B">
        <w:rPr>
          <w:color w:val="000000"/>
          <w:sz w:val="24"/>
          <w:szCs w:val="24"/>
          <w:lang w:eastAsia="en-US"/>
        </w:rPr>
        <w:t>: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D3892" w:rsidRPr="006E1872" w:rsidRDefault="00CD3892" w:rsidP="00CD389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>«Положением о практи</w:t>
      </w:r>
      <w:r>
        <w:rPr>
          <w:sz w:val="24"/>
          <w:szCs w:val="24"/>
          <w:lang w:eastAsia="en-US"/>
        </w:rPr>
        <w:t xml:space="preserve">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E5D8D">
        <w:rPr>
          <w:sz w:val="24"/>
          <w:szCs w:val="24"/>
          <w:lang w:eastAsia="en-US"/>
        </w:rPr>
        <w:t>обучении</w:t>
      </w:r>
      <w:proofErr w:type="gramEnd"/>
      <w:r w:rsidRPr="005E5D8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4F58" w:rsidRPr="007A1AF1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AF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AF1">
        <w:rPr>
          <w:sz w:val="24"/>
          <w:szCs w:val="24"/>
          <w:lang w:eastAsia="en-US"/>
        </w:rPr>
        <w:t>бакалавриата</w:t>
      </w:r>
      <w:proofErr w:type="spellEnd"/>
      <w:r w:rsidRPr="007A1AF1">
        <w:rPr>
          <w:sz w:val="24"/>
          <w:szCs w:val="24"/>
          <w:lang w:eastAsia="en-US"/>
        </w:rPr>
        <w:t xml:space="preserve"> </w:t>
      </w:r>
      <w:r w:rsidRPr="007A1AF1">
        <w:rPr>
          <w:sz w:val="24"/>
          <w:szCs w:val="24"/>
        </w:rPr>
        <w:t xml:space="preserve">по направлению подготовки </w:t>
      </w:r>
      <w:r w:rsidRPr="007A1AF1">
        <w:rPr>
          <w:b/>
          <w:sz w:val="24"/>
          <w:szCs w:val="24"/>
        </w:rPr>
        <w:t xml:space="preserve">45.03.01 Филология </w:t>
      </w:r>
      <w:r w:rsidRPr="007A1AF1">
        <w:rPr>
          <w:sz w:val="24"/>
          <w:szCs w:val="24"/>
        </w:rPr>
        <w:t xml:space="preserve">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), направленность (профиль) программы «Зарубежная филология (английский язык и литература)»; </w:t>
      </w:r>
      <w:r w:rsidRPr="007A1AF1">
        <w:rPr>
          <w:sz w:val="24"/>
          <w:szCs w:val="24"/>
          <w:lang w:eastAsia="en-US"/>
        </w:rPr>
        <w:t xml:space="preserve">форма обучения – очная) на </w:t>
      </w:r>
      <w:r w:rsidR="00607D08" w:rsidRPr="007F0FE9">
        <w:rPr>
          <w:color w:val="000000"/>
          <w:sz w:val="24"/>
          <w:szCs w:val="24"/>
        </w:rPr>
        <w:t xml:space="preserve">2023/2024 </w:t>
      </w:r>
      <w:r w:rsidR="00CD3892" w:rsidRPr="00D7071B">
        <w:rPr>
          <w:sz w:val="24"/>
          <w:szCs w:val="24"/>
          <w:lang w:eastAsia="en-US"/>
        </w:rPr>
        <w:t>учебный год, утв</w:t>
      </w:r>
      <w:r w:rsidR="00CD3892">
        <w:rPr>
          <w:sz w:val="24"/>
          <w:szCs w:val="24"/>
          <w:lang w:eastAsia="en-US"/>
        </w:rPr>
        <w:t xml:space="preserve">ержденным приказом ректора от </w:t>
      </w:r>
      <w:r w:rsidR="00607D08" w:rsidRPr="009C74D7">
        <w:rPr>
          <w:sz w:val="24"/>
          <w:szCs w:val="24"/>
          <w:lang w:eastAsia="en-US"/>
        </w:rPr>
        <w:t>27.03.2023 № 51</w:t>
      </w:r>
      <w:r w:rsidR="00CD3892">
        <w:rPr>
          <w:sz w:val="24"/>
          <w:szCs w:val="24"/>
          <w:lang w:eastAsia="en-US"/>
        </w:rPr>
        <w:t>.</w:t>
      </w:r>
    </w:p>
    <w:p w:rsidR="002B2CA8" w:rsidRPr="00EE4A8B" w:rsidRDefault="00194F58" w:rsidP="00194F58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A1AF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 по направлению подготовки </w:t>
      </w:r>
      <w:r w:rsidRPr="007A1AF1">
        <w:rPr>
          <w:b/>
          <w:sz w:val="24"/>
          <w:szCs w:val="24"/>
        </w:rPr>
        <w:t>45.03.01 Филологи</w:t>
      </w:r>
      <w:proofErr w:type="gramStart"/>
      <w:r w:rsidRPr="007A1AF1">
        <w:rPr>
          <w:b/>
          <w:sz w:val="24"/>
          <w:szCs w:val="24"/>
        </w:rPr>
        <w:t>я</w:t>
      </w:r>
      <w:r w:rsidRPr="007A1AF1">
        <w:rPr>
          <w:sz w:val="24"/>
          <w:szCs w:val="24"/>
        </w:rPr>
        <w:t>(</w:t>
      </w:r>
      <w:proofErr w:type="gramEnd"/>
      <w:r w:rsidRPr="007A1AF1">
        <w:rPr>
          <w:sz w:val="24"/>
          <w:szCs w:val="24"/>
        </w:rPr>
        <w:t xml:space="preserve">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), направленность (профиль) программы «Зарубежная филология (английский язык и литература)»; форма обучения – заочная на </w:t>
      </w:r>
      <w:r w:rsidR="00607D08" w:rsidRPr="007F0FE9">
        <w:rPr>
          <w:color w:val="000000"/>
          <w:sz w:val="24"/>
          <w:szCs w:val="24"/>
        </w:rPr>
        <w:t xml:space="preserve">2023/2024 </w:t>
      </w:r>
      <w:r w:rsidR="00CD3892" w:rsidRPr="00D7071B">
        <w:rPr>
          <w:sz w:val="24"/>
          <w:szCs w:val="24"/>
          <w:lang w:eastAsia="en-US"/>
        </w:rPr>
        <w:t>учебный год, утв</w:t>
      </w:r>
      <w:r w:rsidR="00CD3892">
        <w:rPr>
          <w:sz w:val="24"/>
          <w:szCs w:val="24"/>
          <w:lang w:eastAsia="en-US"/>
        </w:rPr>
        <w:t xml:space="preserve">ержденным приказом ректора от </w:t>
      </w:r>
      <w:r w:rsidR="00607D08" w:rsidRPr="009C74D7">
        <w:rPr>
          <w:sz w:val="24"/>
          <w:szCs w:val="24"/>
          <w:lang w:eastAsia="en-US"/>
        </w:rPr>
        <w:t>27.03.2023 № 51</w:t>
      </w:r>
      <w:r w:rsidR="00CD3892">
        <w:rPr>
          <w:sz w:val="24"/>
          <w:szCs w:val="24"/>
          <w:lang w:eastAsia="en-US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194F58">
        <w:rPr>
          <w:b/>
          <w:bCs/>
          <w:sz w:val="24"/>
          <w:szCs w:val="24"/>
        </w:rPr>
        <w:t>Б</w:t>
      </w:r>
      <w:proofErr w:type="gramStart"/>
      <w:r w:rsidR="00194F58">
        <w:rPr>
          <w:b/>
          <w:bCs/>
          <w:sz w:val="24"/>
          <w:szCs w:val="24"/>
        </w:rPr>
        <w:t>1</w:t>
      </w:r>
      <w:proofErr w:type="gramEnd"/>
      <w:r w:rsidR="00194F58">
        <w:rPr>
          <w:b/>
          <w:bCs/>
          <w:sz w:val="24"/>
          <w:szCs w:val="24"/>
        </w:rPr>
        <w:t>.Б.21</w:t>
      </w:r>
      <w:r w:rsidR="009F4070" w:rsidRPr="006E660F">
        <w:rPr>
          <w:b/>
          <w:sz w:val="24"/>
          <w:szCs w:val="24"/>
        </w:rPr>
        <w:t>«</w:t>
      </w:r>
      <w:r w:rsidR="00194F58">
        <w:rPr>
          <w:b/>
          <w:sz w:val="24"/>
          <w:szCs w:val="24"/>
        </w:rPr>
        <w:t>Педагогика и психология</w:t>
      </w:r>
      <w:r w:rsidR="004803D9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607D08" w:rsidRPr="007F0FE9">
        <w:rPr>
          <w:color w:val="000000"/>
          <w:sz w:val="24"/>
          <w:szCs w:val="24"/>
        </w:rPr>
        <w:t xml:space="preserve">2023/2024 </w:t>
      </w:r>
      <w:r w:rsidRPr="000B40A9">
        <w:rPr>
          <w:b/>
          <w:sz w:val="24"/>
          <w:szCs w:val="24"/>
        </w:rPr>
        <w:t>учебного года:</w:t>
      </w:r>
    </w:p>
    <w:p w:rsidR="00A76E53" w:rsidRPr="007E1120" w:rsidRDefault="00194F58" w:rsidP="007E1120">
      <w:pPr>
        <w:jc w:val="both"/>
      </w:pPr>
      <w:r w:rsidRPr="007A1AF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 по направлению подготовки </w:t>
      </w:r>
      <w:r w:rsidRPr="007A1AF1">
        <w:rPr>
          <w:b/>
          <w:sz w:val="24"/>
          <w:szCs w:val="24"/>
        </w:rPr>
        <w:t xml:space="preserve">45.03.01 Филология </w:t>
      </w:r>
      <w:r w:rsidRPr="007A1AF1">
        <w:rPr>
          <w:sz w:val="24"/>
          <w:szCs w:val="24"/>
        </w:rPr>
        <w:t xml:space="preserve">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>), направленность (профиль) программы «</w:t>
      </w:r>
      <w:r w:rsidRPr="007A1AF1">
        <w:rPr>
          <w:b/>
          <w:sz w:val="24"/>
          <w:szCs w:val="24"/>
        </w:rPr>
        <w:t>Зарубежная филология (английский язык и литература)</w:t>
      </w:r>
      <w:r w:rsidRPr="007A1AF1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; виды профессиональной </w:t>
      </w:r>
      <w:proofErr w:type="spellStart"/>
      <w:r w:rsidRPr="007A1AF1">
        <w:rPr>
          <w:sz w:val="24"/>
          <w:szCs w:val="24"/>
        </w:rPr>
        <w:t>деятельности</w:t>
      </w:r>
      <w:proofErr w:type="gramStart"/>
      <w:r w:rsidRPr="007A1AF1">
        <w:rPr>
          <w:sz w:val="24"/>
          <w:szCs w:val="24"/>
        </w:rPr>
        <w:t>:</w:t>
      </w:r>
      <w:r w:rsidR="007E1120" w:rsidRPr="000455EF">
        <w:rPr>
          <w:rFonts w:eastAsia="Courier New"/>
          <w:sz w:val="24"/>
          <w:szCs w:val="24"/>
          <w:lang w:bidi="ru-RU"/>
        </w:rPr>
        <w:t>н</w:t>
      </w:r>
      <w:proofErr w:type="gramEnd"/>
      <w:r w:rsidR="007E1120" w:rsidRPr="000455EF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7E1120" w:rsidRPr="000455EF">
        <w:rPr>
          <w:rFonts w:eastAsia="Courier New"/>
          <w:sz w:val="24"/>
          <w:szCs w:val="24"/>
          <w:lang w:bidi="ru-RU"/>
        </w:rPr>
        <w:t xml:space="preserve"> (основной), педагогическа</w:t>
      </w:r>
      <w:r w:rsidR="007E1120">
        <w:rPr>
          <w:rFonts w:eastAsia="Courier New"/>
          <w:sz w:val="24"/>
          <w:szCs w:val="24"/>
          <w:lang w:bidi="ru-RU"/>
        </w:rPr>
        <w:t>я</w:t>
      </w:r>
      <w:r w:rsidRPr="007A1AF1">
        <w:rPr>
          <w:sz w:val="24"/>
          <w:szCs w:val="24"/>
        </w:rPr>
        <w:t xml:space="preserve">; </w:t>
      </w:r>
      <w:proofErr w:type="gramStart"/>
      <w:r w:rsidRPr="007A1AF1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803D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Педагогика и психология</w:t>
      </w:r>
      <w:r w:rsidR="004803D9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607D08" w:rsidRPr="007F0FE9">
        <w:rPr>
          <w:color w:val="000000"/>
          <w:sz w:val="24"/>
          <w:szCs w:val="24"/>
        </w:rPr>
        <w:t xml:space="preserve">2023/2024 </w:t>
      </w:r>
      <w:r w:rsidR="00A76E53"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0B40A9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4F58">
        <w:rPr>
          <w:rFonts w:ascii="Times New Roman" w:hAnsi="Times New Roman"/>
          <w:b/>
          <w:color w:val="000000"/>
          <w:sz w:val="24"/>
          <w:szCs w:val="24"/>
        </w:rPr>
        <w:t>Б1.Б.21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03D9">
        <w:rPr>
          <w:rFonts w:ascii="Times New Roman" w:hAnsi="Times New Roman"/>
          <w:b/>
          <w:sz w:val="24"/>
          <w:szCs w:val="24"/>
        </w:rPr>
        <w:t>«</w:t>
      </w:r>
      <w:r w:rsidR="00194F58">
        <w:rPr>
          <w:rFonts w:ascii="Times New Roman" w:hAnsi="Times New Roman"/>
          <w:b/>
          <w:sz w:val="24"/>
          <w:szCs w:val="24"/>
        </w:rPr>
        <w:t>Педагогика и психология</w:t>
      </w:r>
      <w:r w:rsidR="004803D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793E1B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194F58" w:rsidRPr="007A1AF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94F58" w:rsidRPr="00F151F5">
        <w:rPr>
          <w:rFonts w:eastAsia="Calibri"/>
          <w:b/>
          <w:sz w:val="24"/>
          <w:szCs w:val="24"/>
          <w:lang w:eastAsia="en-US"/>
        </w:rPr>
        <w:t>45.03.01 Филология</w:t>
      </w:r>
      <w:r w:rsidR="00194F58" w:rsidRPr="007A1AF1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="00194F58" w:rsidRPr="007A1AF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94F58" w:rsidRPr="007A1AF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194F58" w:rsidRPr="007A1AF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194F58" w:rsidRPr="007A1AF1">
        <w:rPr>
          <w:rFonts w:eastAsia="Calibri"/>
          <w:sz w:val="24"/>
          <w:szCs w:val="24"/>
          <w:lang w:eastAsia="en-US"/>
        </w:rPr>
        <w:t xml:space="preserve"> России от</w:t>
      </w:r>
      <w:r w:rsidR="00194F58" w:rsidRPr="007A1AF1">
        <w:rPr>
          <w:sz w:val="24"/>
          <w:szCs w:val="24"/>
        </w:rPr>
        <w:t xml:space="preserve"> 07.08.2014 № 947</w:t>
      </w:r>
      <w:r w:rsidR="00194F58" w:rsidRPr="007A1AF1">
        <w:rPr>
          <w:rFonts w:eastAsia="Calibri"/>
          <w:sz w:val="24"/>
          <w:szCs w:val="24"/>
          <w:lang w:eastAsia="en-US"/>
        </w:rPr>
        <w:t xml:space="preserve"> (зарегистрирован в Минюсте России25.08.2014 </w:t>
      </w:r>
      <w:r w:rsidR="00A509D6">
        <w:rPr>
          <w:rFonts w:eastAsia="Calibri"/>
          <w:sz w:val="24"/>
          <w:szCs w:val="24"/>
          <w:lang w:eastAsia="en-US"/>
        </w:rPr>
        <w:t>№</w:t>
      </w:r>
      <w:r w:rsidR="00194F58" w:rsidRPr="007A1AF1">
        <w:rPr>
          <w:rFonts w:eastAsia="Calibri"/>
          <w:sz w:val="24"/>
          <w:szCs w:val="24"/>
          <w:lang w:eastAsia="en-US"/>
        </w:rPr>
        <w:t xml:space="preserve"> 33807), при разработке основной профессиональной образовательной программы (</w:t>
      </w:r>
      <w:r w:rsidR="00194F58" w:rsidRPr="007A1AF1">
        <w:rPr>
          <w:rFonts w:eastAsia="Calibri"/>
          <w:i/>
          <w:sz w:val="24"/>
          <w:szCs w:val="24"/>
          <w:lang w:eastAsia="en-US"/>
        </w:rPr>
        <w:t>далее - ОПОП</w:t>
      </w:r>
      <w:r w:rsidR="00194F58" w:rsidRPr="007A1AF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94F58" w:rsidRPr="007A1AF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94F58" w:rsidRPr="007A1AF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4803D9">
        <w:rPr>
          <w:b/>
          <w:sz w:val="24"/>
          <w:szCs w:val="24"/>
        </w:rPr>
        <w:t>«</w:t>
      </w:r>
      <w:r w:rsidR="00194F58">
        <w:rPr>
          <w:b/>
          <w:sz w:val="24"/>
          <w:szCs w:val="24"/>
        </w:rPr>
        <w:t>Педагогика и психология</w:t>
      </w:r>
      <w:proofErr w:type="gramStart"/>
      <w:r w:rsidR="004803D9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4803D9" w:rsidRPr="00F151F5" w:rsidTr="00EF0096">
        <w:tc>
          <w:tcPr>
            <w:tcW w:w="2802" w:type="dxa"/>
          </w:tcPr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</w:tcPr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</w:tcPr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622A9" w:rsidRPr="00F151F5" w:rsidTr="00EF0096">
        <w:tc>
          <w:tcPr>
            <w:tcW w:w="2802" w:type="dxa"/>
          </w:tcPr>
          <w:p w:rsidR="001622A9" w:rsidRPr="00F151F5" w:rsidRDefault="005938AB" w:rsidP="005938AB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F151F5">
              <w:rPr>
                <w:color w:val="000000"/>
                <w:sz w:val="24"/>
                <w:szCs w:val="24"/>
              </w:rPr>
              <w:t>С</w:t>
            </w:r>
            <w:r w:rsidR="00EF0096" w:rsidRPr="00F151F5">
              <w:rPr>
                <w:color w:val="000000"/>
                <w:sz w:val="24"/>
                <w:szCs w:val="24"/>
              </w:rPr>
              <w:t>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60" w:type="dxa"/>
          </w:tcPr>
          <w:p w:rsidR="001622A9" w:rsidRPr="00F151F5" w:rsidRDefault="00194F58" w:rsidP="00EF009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F151F5">
              <w:rPr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5844" w:type="dxa"/>
          </w:tcPr>
          <w:p w:rsidR="005938AB" w:rsidRPr="00B0726E" w:rsidRDefault="005938AB" w:rsidP="005938A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 xml:space="preserve">правила работы в группе, команде; </w:t>
            </w:r>
          </w:p>
          <w:p w:rsidR="005938AB" w:rsidRPr="00B0726E" w:rsidRDefault="005938AB" w:rsidP="005938A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5938AB">
              <w:rPr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5938AB">
              <w:rPr>
                <w:sz w:val="24"/>
                <w:szCs w:val="24"/>
              </w:rPr>
              <w:t xml:space="preserve">; 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>работать в команде;</w:t>
            </w:r>
          </w:p>
          <w:p w:rsidR="005938AB" w:rsidRPr="00B0726E" w:rsidRDefault="005938AB" w:rsidP="005938A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5938AB">
              <w:rPr>
                <w:sz w:val="24"/>
                <w:szCs w:val="24"/>
              </w:rPr>
              <w:t>авыками конструктивного общения</w:t>
            </w:r>
          </w:p>
          <w:p w:rsidR="001622A9" w:rsidRPr="00F151F5" w:rsidRDefault="005938AB" w:rsidP="005938AB">
            <w:pPr>
              <w:widowControl/>
              <w:tabs>
                <w:tab w:val="left" w:pos="708"/>
                <w:tab w:val="left" w:pos="1026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E3EA4">
              <w:rPr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EF0096" w:rsidRPr="00F151F5" w:rsidTr="00EF0096">
        <w:tc>
          <w:tcPr>
            <w:tcW w:w="2802" w:type="dxa"/>
          </w:tcPr>
          <w:p w:rsidR="00EF0096" w:rsidRPr="00F151F5" w:rsidRDefault="005938AB" w:rsidP="005938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EF0096" w:rsidRPr="00F151F5">
              <w:rPr>
                <w:rFonts w:eastAsia="Calibri"/>
                <w:sz w:val="24"/>
                <w:szCs w:val="24"/>
                <w:lang w:eastAsia="en-US"/>
              </w:rPr>
              <w:t xml:space="preserve">пособность к проведению учебных занятий и внеклассной работы по языку и литературе в </w:t>
            </w:r>
            <w:r w:rsidR="00EF0096" w:rsidRPr="00F151F5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общеобразовательных и профессиональных образовательных организациях</w:t>
            </w:r>
          </w:p>
        </w:tc>
        <w:tc>
          <w:tcPr>
            <w:tcW w:w="960" w:type="dxa"/>
          </w:tcPr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5844" w:type="dxa"/>
          </w:tcPr>
          <w:p w:rsidR="00EF0096" w:rsidRPr="00F151F5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>- сущность процессов обучения и воспитания, их психологически</w:t>
            </w:r>
            <w:r w:rsidR="005938AB">
              <w:t>е</w:t>
            </w:r>
            <w:r w:rsidRPr="00F151F5">
              <w:t xml:space="preserve"> основ</w:t>
            </w:r>
            <w:r w:rsidR="005938AB">
              <w:t>ы</w:t>
            </w:r>
            <w:r w:rsidRPr="00F151F5">
              <w:t>;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>- концептуальные основы преподаваемых предметов, их мест</w:t>
            </w:r>
            <w:r w:rsidR="005938AB">
              <w:t>о</w:t>
            </w:r>
            <w:r w:rsidRPr="00F151F5">
              <w:t xml:space="preserve"> в учебных планах образовательных </w:t>
            </w:r>
            <w:r w:rsidRPr="00F151F5">
              <w:lastRenderedPageBreak/>
              <w:t xml:space="preserve">учреждений;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методические аспекты внеклассной деятельности. 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педагогически целесообразно осуществлять отбор методов воспитания в конкретной педагогической ситуации;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пользоваться современными методиками, методами и средствами </w:t>
            </w:r>
            <w:r w:rsidR="005938AB">
              <w:t>мониторинга образовательных достижений обучающихся</w:t>
            </w:r>
            <w:r w:rsidRPr="00F151F5">
              <w:t xml:space="preserve">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>- проводить мероприятия по внеклассной деятельности.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способами активизации и расширения знаний по использованию современных коммуникативных стратегий в практике преподавания, основанного на идеях развивающего обучения;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EF0096" w:rsidRPr="00F151F5" w:rsidRDefault="00EF0096" w:rsidP="005938AB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 w:rsidRPr="00F151F5">
              <w:t>- навыками проведения учебных занятий и внеклассной работы.</w:t>
            </w:r>
          </w:p>
        </w:tc>
      </w:tr>
      <w:tr w:rsidR="00EF0096" w:rsidRPr="00F151F5" w:rsidTr="00EF0096">
        <w:tc>
          <w:tcPr>
            <w:tcW w:w="2802" w:type="dxa"/>
          </w:tcPr>
          <w:p w:rsidR="00EF0096" w:rsidRPr="00F151F5" w:rsidRDefault="00EF0096" w:rsidP="00EF0096">
            <w:pPr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lastRenderedPageBreak/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t>ПК-6</w:t>
            </w:r>
          </w:p>
        </w:tc>
        <w:tc>
          <w:tcPr>
            <w:tcW w:w="5844" w:type="dxa"/>
          </w:tcPr>
          <w:p w:rsidR="00EF0096" w:rsidRPr="00F151F5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938AB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938AB">
              <w:rPr>
                <w:color w:val="000000"/>
                <w:sz w:val="24"/>
                <w:szCs w:val="24"/>
              </w:rPr>
              <w:t>содержание основных методических терминов и понятий по ключевым вопросам дидактики</w:t>
            </w:r>
          </w:p>
          <w:p w:rsidR="005938AB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938AB">
              <w:rPr>
                <w:color w:val="000000"/>
                <w:sz w:val="24"/>
                <w:szCs w:val="24"/>
              </w:rPr>
              <w:t>основные требования системы подготовки педагога к планированию</w:t>
            </w:r>
            <w:r>
              <w:rPr>
                <w:color w:val="000000"/>
                <w:sz w:val="24"/>
                <w:szCs w:val="24"/>
              </w:rPr>
              <w:t xml:space="preserve"> и реализации процесса обучения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Default="00CE20BE" w:rsidP="005938AB">
            <w:pPr>
              <w:pStyle w:val="Default"/>
              <w:jc w:val="both"/>
            </w:pPr>
            <w:r w:rsidRPr="00F151F5">
              <w:t xml:space="preserve">- </w:t>
            </w:r>
            <w:r w:rsidR="00EF0096" w:rsidRPr="00F151F5">
              <w:t>готовить учебно-методические материалы для проведения занятий и внеклассных мероприятий на основе существующих методик;</w:t>
            </w:r>
          </w:p>
          <w:p w:rsidR="005938AB" w:rsidRPr="00F151F5" w:rsidRDefault="005938AB" w:rsidP="005938AB">
            <w:pPr>
              <w:pStyle w:val="Default"/>
              <w:jc w:val="both"/>
            </w:pPr>
            <w:r>
              <w:t xml:space="preserve">- </w:t>
            </w:r>
            <w:r w:rsidRPr="005938AB">
              <w:t>создавать электронные материалы для проведения занятий; использовать для обучения мультимедиа средства, объединяющие текстовые данные с видео- и аудиоинформацией.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938AB" w:rsidRDefault="005938AB" w:rsidP="005938AB">
            <w:pPr>
              <w:pStyle w:val="Defaul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5938AB">
              <w:rPr>
                <w:rFonts w:eastAsia="Calibri"/>
                <w:lang w:eastAsia="en-US"/>
              </w:rPr>
              <w:t>навыками составления конспекта урока/</w:t>
            </w:r>
            <w:proofErr w:type="gramStart"/>
            <w:r w:rsidRPr="005938AB">
              <w:rPr>
                <w:rFonts w:eastAsia="Calibri"/>
                <w:lang w:eastAsia="en-US"/>
              </w:rPr>
              <w:t>мероприятия</w:t>
            </w:r>
            <w:proofErr w:type="gramEnd"/>
            <w:r w:rsidRPr="005938AB">
              <w:rPr>
                <w:rFonts w:eastAsia="Calibri"/>
                <w:lang w:eastAsia="en-US"/>
              </w:rPr>
              <w:t xml:space="preserve"> на основе предложенного в учебниках дидактического материала</w:t>
            </w:r>
            <w:r>
              <w:rPr>
                <w:rFonts w:eastAsia="Calibri"/>
                <w:lang w:eastAsia="en-US"/>
              </w:rPr>
              <w:t xml:space="preserve"> и </w:t>
            </w:r>
            <w:r w:rsidRPr="005938AB">
              <w:rPr>
                <w:rFonts w:eastAsia="Calibri"/>
                <w:lang w:eastAsia="en-US"/>
              </w:rPr>
              <w:t>дополнительного дидактического материала, способствующего положительной мотивации в процессе обучения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EF0096" w:rsidRPr="005938AB" w:rsidRDefault="005938AB" w:rsidP="005938AB">
            <w:pPr>
              <w:pStyle w:val="Defaul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</w:t>
            </w:r>
            <w:r w:rsidRPr="005938AB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 xml:space="preserve">составления </w:t>
            </w:r>
            <w:r w:rsidRPr="00F151F5">
              <w:t>учебно-методически</w:t>
            </w:r>
            <w:r>
              <w:t>х</w:t>
            </w:r>
            <w:r w:rsidRPr="00F151F5">
              <w:t xml:space="preserve"> материал</w:t>
            </w:r>
            <w:r>
              <w:t xml:space="preserve">ов </w:t>
            </w:r>
            <w:r w:rsidRPr="00F151F5">
              <w:t xml:space="preserve"> для проведения занятий и </w:t>
            </w:r>
            <w:proofErr w:type="spellStart"/>
            <w:r w:rsidRPr="00F151F5">
              <w:t>внеклассных</w:t>
            </w:r>
            <w:r>
              <w:rPr>
                <w:rFonts w:eastAsia="Calibri"/>
                <w:lang w:eastAsia="en-US"/>
              </w:rPr>
              <w:t>мероприятий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938AB">
              <w:rPr>
                <w:rFonts w:eastAsia="Calibri"/>
                <w:lang w:eastAsia="en-US"/>
              </w:rPr>
              <w:t>на основе</w:t>
            </w:r>
            <w:r>
              <w:rPr>
                <w:rFonts w:eastAsia="Calibri"/>
                <w:lang w:eastAsia="en-US"/>
              </w:rPr>
              <w:t xml:space="preserve"> существующих методик</w:t>
            </w:r>
            <w:proofErr w:type="gramStart"/>
            <w:r w:rsidRPr="005938A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EF0096" w:rsidRPr="00F151F5" w:rsidTr="00EF0096">
        <w:tc>
          <w:tcPr>
            <w:tcW w:w="2802" w:type="dxa"/>
          </w:tcPr>
          <w:p w:rsidR="00EF0096" w:rsidRPr="00F151F5" w:rsidRDefault="00EF0096" w:rsidP="005938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готовность к распространению и популяризации филологических знаний </w:t>
            </w:r>
            <w:r w:rsidRPr="00F151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 воспитательной работе с 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960" w:type="dxa"/>
          </w:tcPr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5844" w:type="dxa"/>
          </w:tcPr>
          <w:p w:rsidR="00EF0096" w:rsidRPr="00F151F5" w:rsidRDefault="00EF0096" w:rsidP="00CE2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5938A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EF0096" w:rsidRDefault="00CE20BE" w:rsidP="005938AB">
            <w:pPr>
              <w:pStyle w:val="Default"/>
            </w:pPr>
            <w:r w:rsidRPr="00F151F5">
              <w:t xml:space="preserve">- </w:t>
            </w:r>
            <w:r w:rsidR="005938AB">
              <w:t>методы распространения и популяризации филологических знаний;</w:t>
            </w:r>
          </w:p>
          <w:p w:rsidR="005938AB" w:rsidRPr="00F151F5" w:rsidRDefault="005938AB" w:rsidP="005938AB">
            <w:pPr>
              <w:pStyle w:val="Default"/>
            </w:pPr>
            <w:r>
              <w:t xml:space="preserve">- </w:t>
            </w:r>
            <w:r w:rsidRPr="005938AB">
              <w:t xml:space="preserve">приѐмы и способы популяризации филологических </w:t>
            </w:r>
            <w:r w:rsidRPr="005938AB">
              <w:lastRenderedPageBreak/>
              <w:t xml:space="preserve">знаний </w:t>
            </w:r>
            <w:proofErr w:type="gramStart"/>
            <w:r w:rsidRPr="005938AB">
              <w:t>среди</w:t>
            </w:r>
            <w:proofErr w:type="gramEnd"/>
            <w:r w:rsidRPr="005938AB">
              <w:t xml:space="preserve"> обучающихся.</w:t>
            </w:r>
          </w:p>
          <w:p w:rsidR="00EF0096" w:rsidRPr="00F151F5" w:rsidRDefault="00EF0096" w:rsidP="00CE2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Default="00CE20BE" w:rsidP="005938AB">
            <w:pPr>
              <w:pStyle w:val="Default"/>
              <w:jc w:val="both"/>
            </w:pPr>
            <w:r w:rsidRPr="00F151F5">
              <w:t xml:space="preserve">- </w:t>
            </w:r>
            <w:r w:rsidR="005938AB" w:rsidRPr="005938AB">
              <w:t xml:space="preserve">применять на практике приѐмы и способы популяризации филологического знания среди </w:t>
            </w:r>
            <w:proofErr w:type="gramStart"/>
            <w:r w:rsidR="005938AB" w:rsidRPr="005938AB">
              <w:t>обучающихся</w:t>
            </w:r>
            <w:proofErr w:type="gramEnd"/>
            <w:r w:rsidR="005938AB" w:rsidRPr="005938AB">
              <w:t xml:space="preserve"> посредством организации воспитательной работы;</w:t>
            </w:r>
          </w:p>
          <w:p w:rsidR="005938AB" w:rsidRPr="00F151F5" w:rsidRDefault="005938AB" w:rsidP="005938AB">
            <w:pPr>
              <w:pStyle w:val="Default"/>
              <w:jc w:val="both"/>
            </w:pPr>
            <w:r>
              <w:t xml:space="preserve">- </w:t>
            </w:r>
            <w:r w:rsidRPr="005938AB">
              <w:t>анализировать современную языковую ситуацию; создавать мотивацию к учению; разрешать творческие ситуации.</w:t>
            </w:r>
          </w:p>
          <w:p w:rsidR="00EF0096" w:rsidRPr="00F151F5" w:rsidRDefault="00EF0096" w:rsidP="00CE2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Default="005938AB" w:rsidP="00CE20BE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5938AB">
              <w:rPr>
                <w:rFonts w:eastAsia="Calibri"/>
                <w:color w:val="auto"/>
                <w:lang w:eastAsia="en-US"/>
              </w:rPr>
              <w:t xml:space="preserve"> - навыками популяризации достижений современной филологии, в том числе применительно к языковой и </w:t>
            </w:r>
            <w:proofErr w:type="spellStart"/>
            <w:r w:rsidRPr="005938AB">
              <w:rPr>
                <w:rFonts w:eastAsia="Calibri"/>
                <w:color w:val="auto"/>
                <w:lang w:eastAsia="en-US"/>
              </w:rPr>
              <w:t>социо-коммуникативной</w:t>
            </w:r>
            <w:proofErr w:type="spellEnd"/>
            <w:r w:rsidRPr="005938AB">
              <w:rPr>
                <w:rFonts w:eastAsia="Calibri"/>
                <w:color w:val="auto"/>
                <w:lang w:eastAsia="en-US"/>
              </w:rPr>
              <w:t xml:space="preserve"> ситуации</w:t>
            </w:r>
            <w:r>
              <w:rPr>
                <w:rFonts w:eastAsia="Calibri"/>
                <w:color w:val="auto"/>
                <w:lang w:eastAsia="en-US"/>
              </w:rPr>
              <w:t>;</w:t>
            </w:r>
          </w:p>
          <w:p w:rsidR="005938AB" w:rsidRPr="005938AB" w:rsidRDefault="005938AB" w:rsidP="00CE20BE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-</w:t>
            </w:r>
            <w:r w:rsidRPr="005938AB">
              <w:rPr>
                <w:rFonts w:eastAsia="Calibri"/>
                <w:color w:val="auto"/>
                <w:lang w:eastAsia="en-US"/>
              </w:rPr>
              <w:t xml:space="preserve"> навыками реализации культурно-просветительских и образовательных проектов</w:t>
            </w:r>
          </w:p>
        </w:tc>
      </w:tr>
      <w:tr w:rsidR="007E1120" w:rsidRPr="00F151F5" w:rsidTr="00843253">
        <w:tc>
          <w:tcPr>
            <w:tcW w:w="2802" w:type="dxa"/>
            <w:vAlign w:val="center"/>
          </w:tcPr>
          <w:p w:rsidR="007E1120" w:rsidRPr="00B4444A" w:rsidRDefault="007E1120" w:rsidP="005938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444A">
              <w:rPr>
                <w:sz w:val="24"/>
                <w:szCs w:val="24"/>
              </w:rPr>
              <w:lastRenderedPageBreak/>
              <w:t>Способность использовать 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  <w:tc>
          <w:tcPr>
            <w:tcW w:w="960" w:type="dxa"/>
            <w:vAlign w:val="center"/>
          </w:tcPr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444A">
              <w:rPr>
                <w:bCs/>
                <w:sz w:val="24"/>
                <w:szCs w:val="24"/>
              </w:rPr>
              <w:t>ОК-10</w:t>
            </w:r>
          </w:p>
        </w:tc>
        <w:tc>
          <w:tcPr>
            <w:tcW w:w="5844" w:type="dxa"/>
            <w:vAlign w:val="center"/>
          </w:tcPr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E1120" w:rsidRPr="00B4444A" w:rsidRDefault="007E1120" w:rsidP="008432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444A">
              <w:rPr>
                <w:sz w:val="24"/>
                <w:szCs w:val="24"/>
              </w:rPr>
              <w:t>- основные положения и методы социальных и гуманитарных наук</w:t>
            </w:r>
            <w:r w:rsidRPr="00B4444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E1120" w:rsidRPr="00B4444A" w:rsidRDefault="007E1120" w:rsidP="0084325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4444A">
              <w:rPr>
                <w:sz w:val="24"/>
                <w:szCs w:val="24"/>
              </w:rPr>
              <w:t xml:space="preserve"> основы конкретных методов социологической работы в области </w:t>
            </w:r>
            <w:proofErr w:type="spellStart"/>
            <w:r w:rsidRPr="00B4444A">
              <w:rPr>
                <w:sz w:val="24"/>
                <w:szCs w:val="24"/>
              </w:rPr>
              <w:t>общегуманитарных</w:t>
            </w:r>
            <w:proofErr w:type="spellEnd"/>
            <w:r w:rsidRPr="00B4444A">
              <w:rPr>
                <w:sz w:val="24"/>
                <w:szCs w:val="24"/>
              </w:rPr>
              <w:t xml:space="preserve"> социальных наук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444A">
              <w:rPr>
                <w:sz w:val="24"/>
                <w:szCs w:val="24"/>
              </w:rPr>
              <w:t>-</w:t>
            </w:r>
            <w:r w:rsidRPr="00B4444A">
              <w:rPr>
                <w:rFonts w:eastAsia="Calibri"/>
                <w:sz w:val="24"/>
                <w:szCs w:val="24"/>
                <w:lang w:eastAsia="en-US"/>
              </w:rPr>
              <w:t xml:space="preserve"> применять основные положения и методы гуманитарных и </w:t>
            </w:r>
            <w:r w:rsidRPr="00B4444A">
              <w:rPr>
                <w:sz w:val="24"/>
                <w:szCs w:val="24"/>
              </w:rPr>
              <w:t>социальных наук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444A">
              <w:rPr>
                <w:rFonts w:eastAsia="Calibri"/>
                <w:sz w:val="24"/>
                <w:szCs w:val="24"/>
                <w:lang w:eastAsia="en-US"/>
              </w:rPr>
              <w:t xml:space="preserve">- разрабатывать и использовать основные положения и методы </w:t>
            </w:r>
            <w:r w:rsidRPr="00B4444A">
              <w:rPr>
                <w:sz w:val="24"/>
                <w:szCs w:val="24"/>
              </w:rPr>
              <w:t>в области гуманитарных и социальных науках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E1120" w:rsidRPr="00B4444A" w:rsidRDefault="007E1120" w:rsidP="00843253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44A">
              <w:rPr>
                <w:rFonts w:ascii="Times New Roman" w:hAnsi="Times New Roman"/>
                <w:sz w:val="24"/>
                <w:szCs w:val="24"/>
              </w:rPr>
              <w:t>-навыками социологических методов решения, программирования в области гуманитарных и социальных науках;</w:t>
            </w:r>
          </w:p>
          <w:p w:rsidR="007E1120" w:rsidRPr="00B4444A" w:rsidRDefault="007E1120" w:rsidP="005938AB">
            <w:pPr>
              <w:pStyle w:val="a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444A">
              <w:rPr>
                <w:rFonts w:ascii="Times New Roman" w:hAnsi="Times New Roman"/>
                <w:sz w:val="24"/>
                <w:szCs w:val="24"/>
              </w:rPr>
              <w:t xml:space="preserve">- навыками  проведения социологического исследования с использованием </w:t>
            </w:r>
            <w:r w:rsidRPr="00B4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методов </w:t>
            </w:r>
            <w:r w:rsidRPr="00B4444A">
              <w:rPr>
                <w:rFonts w:ascii="Times New Roman" w:hAnsi="Times New Roman"/>
                <w:sz w:val="24"/>
                <w:szCs w:val="24"/>
              </w:rPr>
              <w:t>в области  социальных и гуманитарных  наук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94F58">
        <w:rPr>
          <w:b/>
          <w:bCs/>
          <w:sz w:val="24"/>
          <w:szCs w:val="24"/>
        </w:rPr>
        <w:t>Б1.Б.21</w:t>
      </w:r>
      <w:r w:rsidR="004803D9">
        <w:rPr>
          <w:b/>
          <w:sz w:val="24"/>
          <w:szCs w:val="24"/>
        </w:rPr>
        <w:t>«</w:t>
      </w:r>
      <w:r w:rsidR="00194F58">
        <w:rPr>
          <w:b/>
          <w:sz w:val="24"/>
          <w:szCs w:val="24"/>
        </w:rPr>
        <w:t>Педагогика и психология</w:t>
      </w:r>
      <w:proofErr w:type="gramStart"/>
      <w:r w:rsidR="004803D9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</w:t>
      </w:r>
      <w:r w:rsidR="007E1120">
        <w:rPr>
          <w:rFonts w:eastAsia="Calibri"/>
          <w:color w:val="000000"/>
          <w:sz w:val="24"/>
          <w:szCs w:val="24"/>
          <w:lang w:eastAsia="en-US"/>
        </w:rPr>
        <w:t>1.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4803D9" w:rsidRPr="003C39AE" w:rsidTr="008062E7">
        <w:tc>
          <w:tcPr>
            <w:tcW w:w="1678" w:type="dxa"/>
            <w:vMerge w:val="restart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1F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803D9" w:rsidRPr="003C39AE" w:rsidTr="008062E7">
        <w:tc>
          <w:tcPr>
            <w:tcW w:w="16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3C39AE" w:rsidTr="008062E7">
        <w:tc>
          <w:tcPr>
            <w:tcW w:w="16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9AE" w:rsidRPr="003C39AE" w:rsidTr="008062E7">
        <w:tc>
          <w:tcPr>
            <w:tcW w:w="1678" w:type="dxa"/>
            <w:vAlign w:val="center"/>
          </w:tcPr>
          <w:p w:rsidR="003C39AE" w:rsidRPr="00F151F5" w:rsidRDefault="00194F58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151F5">
              <w:rPr>
                <w:rFonts w:eastAsia="Calibri"/>
                <w:sz w:val="24"/>
                <w:szCs w:val="24"/>
                <w:lang w:eastAsia="en-US"/>
              </w:rPr>
              <w:t>.Б.21</w:t>
            </w:r>
          </w:p>
        </w:tc>
        <w:tc>
          <w:tcPr>
            <w:tcW w:w="2378" w:type="dxa"/>
            <w:vAlign w:val="center"/>
          </w:tcPr>
          <w:p w:rsidR="003C39AE" w:rsidRPr="00F151F5" w:rsidRDefault="00194F58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bCs/>
                <w:sz w:val="24"/>
                <w:szCs w:val="24"/>
              </w:rPr>
              <w:t>Педагогика и психология</w:t>
            </w:r>
          </w:p>
        </w:tc>
        <w:tc>
          <w:tcPr>
            <w:tcW w:w="2083" w:type="dxa"/>
            <w:vAlign w:val="center"/>
          </w:tcPr>
          <w:p w:rsidR="006E3A29" w:rsidRPr="00F151F5" w:rsidRDefault="006E3A29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Успешное </w:t>
            </w:r>
            <w:r w:rsidR="006D20CF" w:rsidRPr="00F151F5">
              <w:rPr>
                <w:bCs/>
                <w:sz w:val="24"/>
                <w:szCs w:val="24"/>
              </w:rPr>
              <w:t>о</w:t>
            </w:r>
            <w:r w:rsidRPr="00F151F5">
              <w:rPr>
                <w:bCs/>
                <w:sz w:val="24"/>
                <w:szCs w:val="24"/>
              </w:rPr>
              <w:t xml:space="preserve">своение </w:t>
            </w:r>
            <w:r w:rsidR="00F151F5">
              <w:rPr>
                <w:bCs/>
                <w:sz w:val="24"/>
                <w:szCs w:val="24"/>
              </w:rPr>
              <w:t>дисциплины</w:t>
            </w:r>
            <w:r w:rsidRPr="00F151F5">
              <w:rPr>
                <w:bCs/>
                <w:sz w:val="24"/>
                <w:szCs w:val="24"/>
              </w:rPr>
              <w:t>:</w:t>
            </w:r>
          </w:p>
          <w:p w:rsidR="003C39AE" w:rsidRPr="00F151F5" w:rsidRDefault="00CE20BE" w:rsidP="00550E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3C39AE" w:rsidRPr="00F151F5" w:rsidRDefault="00CE20BE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ОК-6; </w:t>
            </w:r>
          </w:p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ПК-5; </w:t>
            </w:r>
          </w:p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ПК-6; </w:t>
            </w:r>
          </w:p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ПК-7; </w:t>
            </w:r>
          </w:p>
          <w:p w:rsidR="003C39AE" w:rsidRPr="00F151F5" w:rsidRDefault="007E1120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ОК-10</w:t>
            </w: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151F5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3C39AE" w:rsidRPr="00F151F5" w:rsidRDefault="003C39AE" w:rsidP="003C39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1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60FB9" w:rsidRPr="00F151F5">
        <w:rPr>
          <w:rFonts w:eastAsia="Calibri"/>
          <w:sz w:val="24"/>
          <w:szCs w:val="24"/>
          <w:lang w:eastAsia="en-US"/>
        </w:rPr>
        <w:t>2</w:t>
      </w:r>
      <w:r w:rsidRPr="00F151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60FB9" w:rsidRPr="00F151F5">
        <w:rPr>
          <w:rFonts w:eastAsia="Calibri"/>
          <w:sz w:val="24"/>
          <w:szCs w:val="24"/>
          <w:lang w:eastAsia="en-US"/>
        </w:rPr>
        <w:t>7</w:t>
      </w:r>
      <w:r w:rsidR="000B4006" w:rsidRPr="00F151F5">
        <w:rPr>
          <w:rFonts w:eastAsia="Calibri"/>
          <w:sz w:val="24"/>
          <w:szCs w:val="24"/>
          <w:lang w:eastAsia="en-US"/>
        </w:rPr>
        <w:t>2</w:t>
      </w:r>
      <w:r w:rsidRPr="00F151F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3C39AE" w:rsidRPr="00F151F5" w:rsidRDefault="003C39AE" w:rsidP="003C39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1F5">
        <w:rPr>
          <w:rFonts w:eastAsia="Calibri"/>
          <w:sz w:val="24"/>
          <w:szCs w:val="24"/>
          <w:lang w:eastAsia="en-US"/>
        </w:rPr>
        <w:t>Из них</w:t>
      </w:r>
      <w:r w:rsidRPr="00F151F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0FB9" w:rsidRPr="00F151F5" w:rsidTr="004917D1">
        <w:tc>
          <w:tcPr>
            <w:tcW w:w="4365" w:type="dxa"/>
            <w:vAlign w:val="center"/>
          </w:tcPr>
          <w:p w:rsidR="00E60FB9" w:rsidRPr="00F151F5" w:rsidRDefault="00E60FB9" w:rsidP="004917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0FB9" w:rsidRPr="00F151F5" w:rsidRDefault="00E60FB9" w:rsidP="00E60F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E60FB9" w:rsidRPr="00F151F5" w:rsidRDefault="00E60FB9" w:rsidP="00A81C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F151F5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81CCD" w:rsidRPr="00A81CCD" w:rsidTr="00A81CC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1CCD">
              <w:rPr>
                <w:b/>
                <w:bCs/>
                <w:color w:val="000000"/>
              </w:rPr>
              <w:t>Всего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1. Педагогика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1.Методология педагогической науки и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2.Основные характеристики целостного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3.Содержание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4.Целеполагание в педагогической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lastRenderedPageBreak/>
              <w:t>Тема 5.Педагогическое проектирование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6. Педагогическая технология как научное понятие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7.Организация образовательной среды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2. Психология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8. Предмет и задачи общей психологии. Этапы развития психологии как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9. Основные принципы и категории общей психологии: методология и методы, их взаимосвязь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10. Зарождение и эволюция психики животных и человека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 Тема 11. Общая </w:t>
            </w:r>
            <w:r w:rsidR="00CB0CF4">
              <w:rPr>
                <w:color w:val="000000"/>
                <w:sz w:val="24"/>
                <w:szCs w:val="24"/>
              </w:rPr>
              <w:t>характеристика основных психоло</w:t>
            </w:r>
            <w:r w:rsidRPr="00A81CCD">
              <w:rPr>
                <w:color w:val="000000"/>
                <w:sz w:val="24"/>
                <w:szCs w:val="24"/>
              </w:rPr>
              <w:t>гических направлений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r w:rsidRPr="00A81CCD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  <w:bookmarkEnd w:id="1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r w:rsidRPr="00A81CCD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2"/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r w:rsidRPr="00A81CCD">
              <w:rPr>
                <w:color w:val="000000"/>
                <w:sz w:val="24"/>
                <w:szCs w:val="24"/>
              </w:rPr>
              <w:t>Итого с зачетом</w:t>
            </w:r>
            <w:bookmarkEnd w:id="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121B2E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C218E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81CCD" w:rsidRPr="00A81CCD" w:rsidTr="00A81CC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1CCD">
              <w:rPr>
                <w:b/>
                <w:bCs/>
                <w:color w:val="000000"/>
              </w:rPr>
              <w:t>Всего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1. Педагогика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1.Методология педагогической науки и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2.Основные характеристики целостного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3.Содержание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4.Целеполагание в педагогической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5.Педагогическое проектирование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6. Педагогическая технология как научное понятие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lastRenderedPageBreak/>
              <w:t>Тема 7.Организация образовательной среды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2. Психология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8. Предмет и задачи общей психологии. Этапы развития психологии как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9. Основные принципы и категории общей психологии: методология и методы, их взаимосвязь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10. Зарождение и эволюция психики животных и человека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 Тема 11. Общая </w:t>
            </w:r>
            <w:r w:rsidR="00CB0CF4">
              <w:rPr>
                <w:color w:val="000000"/>
                <w:sz w:val="24"/>
                <w:szCs w:val="24"/>
              </w:rPr>
              <w:t>характеристика основных психоло</w:t>
            </w:r>
            <w:r w:rsidRPr="00A81CCD">
              <w:rPr>
                <w:color w:val="000000"/>
                <w:sz w:val="24"/>
                <w:szCs w:val="24"/>
              </w:rPr>
              <w:t>гических направлений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A81CCD" w:rsidRDefault="00A81CC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81CCD" w:rsidRPr="00793E1B" w:rsidRDefault="00A81CC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A2491" w:rsidRPr="00F151F5" w:rsidRDefault="00EA2491" w:rsidP="00EA2491">
      <w:pPr>
        <w:ind w:firstLine="709"/>
        <w:jc w:val="both"/>
        <w:rPr>
          <w:b/>
          <w:i/>
          <w:sz w:val="18"/>
          <w:szCs w:val="18"/>
        </w:rPr>
      </w:pPr>
      <w:r w:rsidRPr="00F151F5">
        <w:rPr>
          <w:b/>
          <w:i/>
          <w:sz w:val="18"/>
          <w:szCs w:val="18"/>
        </w:rPr>
        <w:t>* Примечания:</w:t>
      </w:r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proofErr w:type="gramStart"/>
      <w:r w:rsidRPr="00325C8B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A2491" w:rsidRPr="00325C8B" w:rsidRDefault="00EA2491" w:rsidP="00EA2491">
      <w:pPr>
        <w:ind w:firstLine="709"/>
        <w:jc w:val="both"/>
        <w:rPr>
          <w:sz w:val="18"/>
          <w:szCs w:val="18"/>
        </w:rPr>
      </w:pPr>
      <w:r w:rsidRPr="00325C8B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25C8B">
        <w:rPr>
          <w:b/>
          <w:sz w:val="18"/>
          <w:szCs w:val="18"/>
        </w:rPr>
        <w:t>«</w:t>
      </w:r>
      <w:r w:rsidR="00194F58">
        <w:rPr>
          <w:b/>
          <w:sz w:val="18"/>
          <w:szCs w:val="18"/>
        </w:rPr>
        <w:t>Педагогика и психология</w:t>
      </w:r>
      <w:r w:rsidRPr="00325C8B">
        <w:rPr>
          <w:b/>
          <w:sz w:val="18"/>
          <w:szCs w:val="18"/>
        </w:rPr>
        <w:t>»</w:t>
      </w:r>
      <w:r w:rsidRPr="00325C8B">
        <w:rPr>
          <w:sz w:val="18"/>
          <w:szCs w:val="18"/>
        </w:rPr>
        <w:t xml:space="preserve"> согласно требованиям </w:t>
      </w:r>
      <w:r w:rsidRPr="00325C8B">
        <w:rPr>
          <w:b/>
          <w:sz w:val="18"/>
          <w:szCs w:val="18"/>
        </w:rPr>
        <w:t>частей 3-5 статьи 13, статьи 30, пункта 3 части 1 статьи 34</w:t>
      </w:r>
      <w:r w:rsidRPr="00325C8B">
        <w:rPr>
          <w:sz w:val="18"/>
          <w:szCs w:val="18"/>
        </w:rPr>
        <w:t xml:space="preserve"> 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lastRenderedPageBreak/>
        <w:t>пунктов 16, 38</w:t>
      </w:r>
      <w:r w:rsidRPr="00325C8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r w:rsidRPr="00325C8B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EA2491" w:rsidRPr="00325C8B" w:rsidRDefault="00EA2491" w:rsidP="00EA2491">
      <w:pPr>
        <w:ind w:firstLine="709"/>
        <w:jc w:val="both"/>
        <w:rPr>
          <w:sz w:val="18"/>
          <w:szCs w:val="18"/>
        </w:rPr>
      </w:pPr>
      <w:r w:rsidRPr="00325C8B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25C8B">
        <w:rPr>
          <w:b/>
          <w:sz w:val="18"/>
          <w:szCs w:val="18"/>
        </w:rPr>
        <w:t>статьи 79</w:t>
      </w:r>
      <w:r w:rsidRPr="00325C8B">
        <w:rPr>
          <w:sz w:val="18"/>
          <w:szCs w:val="18"/>
        </w:rPr>
        <w:t xml:space="preserve"> 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t>раздела III</w:t>
      </w:r>
      <w:r w:rsidRPr="00325C8B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25C8B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25C8B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325C8B">
        <w:rPr>
          <w:sz w:val="18"/>
          <w:szCs w:val="18"/>
        </w:rPr>
        <w:t>).</w:t>
      </w:r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proofErr w:type="gramStart"/>
      <w:r w:rsidRPr="00325C8B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25C8B">
        <w:rPr>
          <w:b/>
          <w:sz w:val="18"/>
          <w:szCs w:val="18"/>
        </w:rPr>
        <w:t xml:space="preserve"> в Российской Федерации»:</w:t>
      </w:r>
    </w:p>
    <w:p w:rsidR="00EA2491" w:rsidRPr="00325C8B" w:rsidRDefault="00EA2491" w:rsidP="00EA2491">
      <w:pPr>
        <w:ind w:firstLine="709"/>
        <w:jc w:val="both"/>
        <w:rPr>
          <w:sz w:val="18"/>
          <w:szCs w:val="18"/>
        </w:rPr>
      </w:pPr>
      <w:r w:rsidRPr="00325C8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325C8B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325C8B">
        <w:rPr>
          <w:sz w:val="18"/>
          <w:szCs w:val="18"/>
        </w:rPr>
        <w:t xml:space="preserve">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t>пункта 20</w:t>
      </w:r>
      <w:r w:rsidRPr="00325C8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25C8B">
        <w:rPr>
          <w:b/>
          <w:sz w:val="18"/>
          <w:szCs w:val="18"/>
        </w:rPr>
        <w:t>частью 5 статьи 5</w:t>
      </w:r>
      <w:r w:rsidRPr="00325C8B">
        <w:rPr>
          <w:sz w:val="18"/>
          <w:szCs w:val="18"/>
        </w:rPr>
        <w:t xml:space="preserve"> Федерального закона </w:t>
      </w:r>
      <w:r w:rsidRPr="00325C8B">
        <w:rPr>
          <w:b/>
          <w:sz w:val="18"/>
          <w:szCs w:val="18"/>
        </w:rPr>
        <w:t>от  05.05.2014 № 84-ФЗ</w:t>
      </w:r>
      <w:r w:rsidRPr="00325C8B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>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r w:rsidRPr="00325C8B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793E1B" w:rsidRDefault="00EA2491" w:rsidP="00EA249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25C8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325C8B">
        <w:rPr>
          <w:b/>
          <w:sz w:val="18"/>
          <w:szCs w:val="18"/>
        </w:rPr>
        <w:t>пункта 9 части 1 статьи 33, части 3 статьи 34</w:t>
      </w:r>
      <w:r w:rsidRPr="00325C8B">
        <w:rPr>
          <w:sz w:val="18"/>
          <w:szCs w:val="18"/>
        </w:rPr>
        <w:t xml:space="preserve"> 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t>пункта 43</w:t>
      </w:r>
      <w:r w:rsidRPr="00325C8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25C8B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25C8B">
        <w:rPr>
          <w:sz w:val="18"/>
          <w:szCs w:val="18"/>
        </w:rPr>
        <w:t>и(</w:t>
      </w:r>
      <w:proofErr w:type="gramEnd"/>
      <w:r w:rsidRPr="00325C8B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325C8B">
        <w:rPr>
          <w:color w:val="000000"/>
          <w:sz w:val="18"/>
          <w:szCs w:val="18"/>
          <w:lang w:eastAsia="en-US"/>
        </w:rPr>
        <w:t>.</w:t>
      </w:r>
    </w:p>
    <w:p w:rsidR="007F4B97" w:rsidRPr="00793E1B" w:rsidRDefault="007F4B97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AC784F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C784F" w:rsidRPr="00AC784F" w:rsidRDefault="00AC784F" w:rsidP="00AC784F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  <w:r w:rsidRPr="00AC784F">
        <w:rPr>
          <w:b/>
          <w:color w:val="000000"/>
          <w:sz w:val="24"/>
          <w:szCs w:val="24"/>
        </w:rPr>
        <w:t>Раздел 1. Педагогика как наука</w:t>
      </w:r>
    </w:p>
    <w:p w:rsidR="00AB2D5F" w:rsidRPr="00AC784F" w:rsidRDefault="005374D2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1</w:t>
      </w:r>
      <w:r w:rsidR="00AB2D5F" w:rsidRPr="00AC784F">
        <w:rPr>
          <w:b/>
          <w:sz w:val="24"/>
          <w:szCs w:val="24"/>
        </w:rPr>
        <w:t>.</w:t>
      </w:r>
      <w:r w:rsidR="00AB2D5F" w:rsidRPr="00AC784F">
        <w:rPr>
          <w:sz w:val="24"/>
          <w:szCs w:val="24"/>
        </w:rPr>
        <w:t xml:space="preserve"> Методология педагогической науки и деятельности. 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lastRenderedPageBreak/>
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</w:t>
      </w:r>
      <w:proofErr w:type="spellStart"/>
      <w:r w:rsidRPr="00AC784F">
        <w:rPr>
          <w:sz w:val="24"/>
          <w:szCs w:val="24"/>
        </w:rPr>
        <w:t>деятельностный</w:t>
      </w:r>
      <w:proofErr w:type="spellEnd"/>
      <w:r w:rsidRPr="00AC784F">
        <w:rPr>
          <w:sz w:val="24"/>
          <w:szCs w:val="24"/>
        </w:rPr>
        <w:t>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AB2D5F" w:rsidRPr="00AC784F" w:rsidRDefault="005374D2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2</w:t>
      </w:r>
      <w:r w:rsidR="00AB2D5F" w:rsidRPr="00AC784F">
        <w:rPr>
          <w:b/>
          <w:sz w:val="24"/>
          <w:szCs w:val="24"/>
        </w:rPr>
        <w:t>.</w:t>
      </w:r>
      <w:r w:rsidR="00AB2D5F" w:rsidRPr="00AC784F">
        <w:rPr>
          <w:sz w:val="24"/>
          <w:szCs w:val="24"/>
        </w:rPr>
        <w:t xml:space="preserve"> Основные характеристики целостного педагогического процесса. 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</w:t>
      </w:r>
      <w:proofErr w:type="spellStart"/>
      <w:r w:rsidRPr="00AC784F">
        <w:rPr>
          <w:sz w:val="24"/>
          <w:szCs w:val="24"/>
        </w:rPr>
        <w:t>социоцентризм</w:t>
      </w:r>
      <w:proofErr w:type="spellEnd"/>
      <w:r w:rsidRPr="00AC784F">
        <w:rPr>
          <w:sz w:val="24"/>
          <w:szCs w:val="24"/>
        </w:rPr>
        <w:t xml:space="preserve">, гуманизм как теоретическая основа педагогического  процесса. </w:t>
      </w:r>
      <w:proofErr w:type="spellStart"/>
      <w:r w:rsidRPr="00AC784F">
        <w:rPr>
          <w:sz w:val="24"/>
          <w:szCs w:val="24"/>
        </w:rPr>
        <w:t>Компетентностный</w:t>
      </w:r>
      <w:proofErr w:type="spellEnd"/>
      <w:r w:rsidRPr="00AC784F">
        <w:rPr>
          <w:sz w:val="24"/>
          <w:szCs w:val="24"/>
        </w:rPr>
        <w:t xml:space="preserve"> подход к построению педагогического процесса. </w:t>
      </w:r>
      <w:proofErr w:type="spellStart"/>
      <w:r w:rsidRPr="00AC784F">
        <w:rPr>
          <w:sz w:val="24"/>
          <w:szCs w:val="24"/>
        </w:rPr>
        <w:t>Возрастосообразность</w:t>
      </w:r>
      <w:proofErr w:type="spellEnd"/>
      <w:r w:rsidRPr="00AC784F">
        <w:rPr>
          <w:sz w:val="24"/>
          <w:szCs w:val="24"/>
        </w:rPr>
        <w:t xml:space="preserve"> педагогического процесса.  </w:t>
      </w:r>
    </w:p>
    <w:p w:rsidR="00AB2D5F" w:rsidRPr="00AC784F" w:rsidRDefault="005374D2" w:rsidP="00AB2D5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3</w:t>
      </w:r>
      <w:r w:rsidR="00AB2D5F" w:rsidRPr="00AC784F">
        <w:rPr>
          <w:b/>
          <w:sz w:val="24"/>
          <w:szCs w:val="24"/>
        </w:rPr>
        <w:t>.</w:t>
      </w:r>
      <w:r w:rsidR="00AB2D5F" w:rsidRPr="00AC784F">
        <w:rPr>
          <w:sz w:val="24"/>
          <w:szCs w:val="24"/>
        </w:rPr>
        <w:t xml:space="preserve"> Содержание образования. </w:t>
      </w:r>
    </w:p>
    <w:p w:rsidR="00AB2D5F" w:rsidRPr="00AC784F" w:rsidRDefault="00AB2D5F" w:rsidP="00AB2D5F">
      <w:pPr>
        <w:ind w:firstLine="708"/>
        <w:jc w:val="both"/>
        <w:rPr>
          <w:sz w:val="24"/>
          <w:szCs w:val="24"/>
        </w:rPr>
      </w:pPr>
      <w:r w:rsidRPr="00AC784F">
        <w:rPr>
          <w:sz w:val="24"/>
          <w:szCs w:val="24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AB2D5F" w:rsidRPr="00AC784F" w:rsidRDefault="005374D2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4</w:t>
      </w:r>
      <w:r w:rsidR="00AB2D5F" w:rsidRPr="00AC784F">
        <w:rPr>
          <w:b/>
          <w:sz w:val="24"/>
          <w:szCs w:val="24"/>
        </w:rPr>
        <w:t xml:space="preserve">. </w:t>
      </w:r>
      <w:proofErr w:type="spellStart"/>
      <w:r w:rsidR="00AB2D5F" w:rsidRPr="00AC784F">
        <w:rPr>
          <w:sz w:val="24"/>
          <w:szCs w:val="24"/>
        </w:rPr>
        <w:t>Целеполагание</w:t>
      </w:r>
      <w:proofErr w:type="spellEnd"/>
      <w:r w:rsidR="00AB2D5F" w:rsidRPr="00AC784F">
        <w:rPr>
          <w:sz w:val="24"/>
          <w:szCs w:val="24"/>
        </w:rPr>
        <w:t xml:space="preserve"> в педагогической деятельности. 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</w:t>
      </w:r>
      <w:proofErr w:type="spellStart"/>
      <w:r w:rsidRPr="00AC784F">
        <w:rPr>
          <w:sz w:val="24"/>
          <w:szCs w:val="24"/>
        </w:rPr>
        <w:t>целеполагания</w:t>
      </w:r>
      <w:proofErr w:type="spellEnd"/>
      <w:r w:rsidRPr="00AC784F">
        <w:rPr>
          <w:sz w:val="24"/>
          <w:szCs w:val="24"/>
        </w:rPr>
        <w:t xml:space="preserve">: </w:t>
      </w:r>
      <w:proofErr w:type="spellStart"/>
      <w:r w:rsidRPr="00AC784F">
        <w:rPr>
          <w:sz w:val="24"/>
          <w:szCs w:val="24"/>
        </w:rPr>
        <w:t>диагностичность</w:t>
      </w:r>
      <w:proofErr w:type="spellEnd"/>
      <w:r w:rsidRPr="00AC784F">
        <w:rPr>
          <w:sz w:val="24"/>
          <w:szCs w:val="24"/>
        </w:rPr>
        <w:t xml:space="preserve">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AB2D5F" w:rsidRPr="00AC784F" w:rsidRDefault="005374D2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5</w:t>
      </w:r>
      <w:r w:rsidR="00AB2D5F" w:rsidRPr="00AC784F">
        <w:rPr>
          <w:b/>
          <w:sz w:val="24"/>
          <w:szCs w:val="24"/>
        </w:rPr>
        <w:t xml:space="preserve">. </w:t>
      </w:r>
      <w:r w:rsidR="00AB2D5F" w:rsidRPr="00AC784F">
        <w:rPr>
          <w:sz w:val="24"/>
          <w:szCs w:val="24"/>
        </w:rPr>
        <w:t xml:space="preserve">Педагогическое проектирование. 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</w:t>
      </w:r>
      <w:proofErr w:type="spellStart"/>
      <w:r w:rsidRPr="00AC784F">
        <w:rPr>
          <w:sz w:val="24"/>
          <w:szCs w:val="24"/>
        </w:rPr>
        <w:t>возрастосообразного</w:t>
      </w:r>
      <w:proofErr w:type="spellEnd"/>
      <w:r w:rsidRPr="00AC784F">
        <w:rPr>
          <w:sz w:val="24"/>
          <w:szCs w:val="24"/>
        </w:rPr>
        <w:t xml:space="preserve"> образовательного процесса.</w:t>
      </w:r>
    </w:p>
    <w:p w:rsidR="00AB2D5F" w:rsidRPr="00AC784F" w:rsidRDefault="005374D2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</w:t>
      </w:r>
      <w:r w:rsidR="00AB2D5F" w:rsidRPr="00AC784F">
        <w:rPr>
          <w:b/>
          <w:sz w:val="24"/>
          <w:szCs w:val="24"/>
        </w:rPr>
        <w:t xml:space="preserve">. </w:t>
      </w:r>
      <w:r w:rsidR="00AB2D5F" w:rsidRPr="00AC784F">
        <w:rPr>
          <w:sz w:val="24"/>
          <w:szCs w:val="24"/>
        </w:rPr>
        <w:t xml:space="preserve">Педагогическая технология как научное понятие. 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</w:t>
      </w:r>
      <w:proofErr w:type="spellStart"/>
      <w:r w:rsidRPr="00AC784F">
        <w:rPr>
          <w:sz w:val="24"/>
          <w:szCs w:val="24"/>
        </w:rPr>
        <w:t>Возрастосообразные</w:t>
      </w:r>
      <w:proofErr w:type="spellEnd"/>
      <w:r w:rsidRPr="00AC784F">
        <w:rPr>
          <w:sz w:val="24"/>
          <w:szCs w:val="24"/>
        </w:rPr>
        <w:t xml:space="preserve"> технологии оценки достижений учащихся. Информационно-технологическое сопровождение образовательного процесса.</w:t>
      </w:r>
    </w:p>
    <w:p w:rsidR="00AB2D5F" w:rsidRPr="00AC784F" w:rsidRDefault="005374D2" w:rsidP="00AB2D5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7</w:t>
      </w:r>
      <w:r w:rsidR="00AB2D5F" w:rsidRPr="00AC784F">
        <w:rPr>
          <w:b/>
          <w:sz w:val="24"/>
          <w:szCs w:val="24"/>
        </w:rPr>
        <w:t xml:space="preserve">. </w:t>
      </w:r>
      <w:r w:rsidR="00AB2D5F" w:rsidRPr="00AC784F">
        <w:rPr>
          <w:sz w:val="24"/>
          <w:szCs w:val="24"/>
        </w:rPr>
        <w:t xml:space="preserve">Организация образовательной среды. </w:t>
      </w:r>
    </w:p>
    <w:p w:rsidR="00AB2D5F" w:rsidRPr="00AC784F" w:rsidRDefault="00AB2D5F" w:rsidP="00AB2D5F">
      <w:pPr>
        <w:ind w:firstLine="708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</w:t>
      </w:r>
      <w:r w:rsidRPr="00AC784F">
        <w:rPr>
          <w:sz w:val="24"/>
          <w:szCs w:val="24"/>
        </w:rPr>
        <w:lastRenderedPageBreak/>
        <w:t>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</w:r>
      <w:proofErr w:type="spellStart"/>
      <w:r w:rsidRPr="00AC784F">
        <w:rPr>
          <w:sz w:val="24"/>
          <w:szCs w:val="24"/>
        </w:rPr>
        <w:t>e-mail</w:t>
      </w:r>
      <w:proofErr w:type="spellEnd"/>
      <w:r w:rsidRPr="00AC784F">
        <w:rPr>
          <w:sz w:val="24"/>
          <w:szCs w:val="24"/>
        </w:rPr>
        <w:t>, Интернет, телефон и др.).</w:t>
      </w:r>
    </w:p>
    <w:p w:rsidR="00AC784F" w:rsidRPr="00AC784F" w:rsidRDefault="00AC784F" w:rsidP="00AC784F">
      <w:pPr>
        <w:jc w:val="center"/>
        <w:rPr>
          <w:b/>
          <w:sz w:val="24"/>
          <w:szCs w:val="24"/>
        </w:rPr>
      </w:pPr>
      <w:r w:rsidRPr="00AC784F">
        <w:rPr>
          <w:b/>
          <w:sz w:val="24"/>
          <w:szCs w:val="24"/>
        </w:rPr>
        <w:t>Раздел 2. Психология как наука</w:t>
      </w:r>
    </w:p>
    <w:p w:rsidR="00AC784F" w:rsidRPr="00AC784F" w:rsidRDefault="005374D2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8</w:t>
      </w:r>
      <w:r w:rsidR="00AC784F" w:rsidRPr="00AC784F">
        <w:rPr>
          <w:b/>
          <w:sz w:val="24"/>
          <w:szCs w:val="24"/>
        </w:rPr>
        <w:t>.</w:t>
      </w:r>
      <w:r w:rsidR="00AC784F" w:rsidRPr="00AC784F">
        <w:rPr>
          <w:sz w:val="24"/>
          <w:szCs w:val="24"/>
        </w:rPr>
        <w:t xml:space="preserve"> Предмет и задачи общей психологии. Этапы развития психологии как науки.</w:t>
      </w:r>
    </w:p>
    <w:p w:rsidR="00AC784F" w:rsidRPr="00AC784F" w:rsidRDefault="00AC784F" w:rsidP="00AC784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C784F">
        <w:rPr>
          <w:sz w:val="24"/>
          <w:szCs w:val="24"/>
        </w:rPr>
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</w:r>
    </w:p>
    <w:p w:rsidR="00AC784F" w:rsidRPr="00AC784F" w:rsidRDefault="005374D2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9</w:t>
      </w:r>
      <w:r w:rsidR="00AC784F" w:rsidRPr="00AC784F">
        <w:rPr>
          <w:b/>
          <w:sz w:val="24"/>
          <w:szCs w:val="24"/>
        </w:rPr>
        <w:t>.</w:t>
      </w:r>
      <w:r w:rsidR="00AC784F" w:rsidRPr="00AC784F">
        <w:rPr>
          <w:sz w:val="24"/>
          <w:szCs w:val="24"/>
        </w:rPr>
        <w:t xml:space="preserve"> Основные принципы и категории общей психологии: методология и методы, их взаимосвязь.</w:t>
      </w:r>
    </w:p>
    <w:p w:rsidR="00AC784F" w:rsidRPr="00AC784F" w:rsidRDefault="00AC784F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психологии.</w:t>
      </w:r>
    </w:p>
    <w:p w:rsidR="00AC784F" w:rsidRPr="00AC784F" w:rsidRDefault="005374D2" w:rsidP="00AC784F">
      <w:pPr>
        <w:tabs>
          <w:tab w:val="left" w:pos="900"/>
        </w:tabs>
        <w:ind w:firstLine="709"/>
        <w:jc w:val="both"/>
        <w:rPr>
          <w:w w:val="105"/>
          <w:sz w:val="24"/>
          <w:szCs w:val="24"/>
        </w:rPr>
      </w:pPr>
      <w:r>
        <w:rPr>
          <w:b/>
          <w:sz w:val="24"/>
          <w:szCs w:val="24"/>
        </w:rPr>
        <w:t>Тема № 10</w:t>
      </w:r>
      <w:r w:rsidR="00AC784F" w:rsidRPr="00AC784F">
        <w:rPr>
          <w:b/>
          <w:sz w:val="24"/>
          <w:szCs w:val="24"/>
        </w:rPr>
        <w:t>.</w:t>
      </w:r>
      <w:r w:rsidR="00AC784F" w:rsidRPr="00AC784F">
        <w:rPr>
          <w:sz w:val="24"/>
          <w:szCs w:val="24"/>
        </w:rPr>
        <w:t xml:space="preserve"> Зарождение и эволюция психики животных и человека</w:t>
      </w:r>
      <w:r w:rsidR="00AC784F" w:rsidRPr="00AC784F">
        <w:rPr>
          <w:w w:val="105"/>
          <w:sz w:val="24"/>
          <w:szCs w:val="24"/>
        </w:rPr>
        <w:t>.</w:t>
      </w:r>
    </w:p>
    <w:p w:rsidR="00AC784F" w:rsidRPr="00AC784F" w:rsidRDefault="00AC784F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Представления о наличии психически в истории: панпсихизм, </w:t>
      </w:r>
      <w:proofErr w:type="spellStart"/>
      <w:r w:rsidRPr="00AC784F">
        <w:rPr>
          <w:sz w:val="24"/>
          <w:szCs w:val="24"/>
        </w:rPr>
        <w:t>биопсихизм</w:t>
      </w:r>
      <w:proofErr w:type="spellEnd"/>
      <w:r w:rsidRPr="00AC784F">
        <w:rPr>
          <w:sz w:val="24"/>
          <w:szCs w:val="24"/>
        </w:rPr>
        <w:t xml:space="preserve">, </w:t>
      </w:r>
      <w:proofErr w:type="spellStart"/>
      <w:r w:rsidRPr="00AC784F">
        <w:rPr>
          <w:sz w:val="24"/>
          <w:szCs w:val="24"/>
        </w:rPr>
        <w:t>зоопсихизм</w:t>
      </w:r>
      <w:proofErr w:type="spellEnd"/>
      <w:r w:rsidRPr="00AC784F">
        <w:rPr>
          <w:sz w:val="24"/>
          <w:szCs w:val="24"/>
        </w:rPr>
        <w:t xml:space="preserve">, </w:t>
      </w:r>
      <w:proofErr w:type="spellStart"/>
      <w:r w:rsidRPr="00AC784F">
        <w:rPr>
          <w:sz w:val="24"/>
          <w:szCs w:val="24"/>
        </w:rPr>
        <w:t>антропопопсихизм</w:t>
      </w:r>
      <w:proofErr w:type="spellEnd"/>
      <w:r w:rsidRPr="00AC784F">
        <w:rPr>
          <w:sz w:val="24"/>
          <w:szCs w:val="24"/>
        </w:rPr>
        <w:t xml:space="preserve">. Теория А.Н. Леонтьева о происхождении психической формы отражения. Биотические и абиотические воздействия. Раздражимость и чувствительность. Критерий </w:t>
      </w:r>
      <w:proofErr w:type="gramStart"/>
      <w:r w:rsidRPr="00AC784F">
        <w:rPr>
          <w:sz w:val="24"/>
          <w:szCs w:val="24"/>
        </w:rPr>
        <w:t>психического</w:t>
      </w:r>
      <w:proofErr w:type="gramEnd"/>
      <w:r w:rsidRPr="00AC784F">
        <w:rPr>
          <w:sz w:val="24"/>
          <w:szCs w:val="24"/>
        </w:rPr>
        <w:t xml:space="preserve">. Единство </w:t>
      </w:r>
      <w:proofErr w:type="gramStart"/>
      <w:r w:rsidRPr="00AC784F">
        <w:rPr>
          <w:sz w:val="24"/>
          <w:szCs w:val="24"/>
        </w:rPr>
        <w:t>субъективного</w:t>
      </w:r>
      <w:proofErr w:type="gramEnd"/>
      <w:r w:rsidRPr="00AC784F">
        <w:rPr>
          <w:sz w:val="24"/>
          <w:szCs w:val="24"/>
        </w:rPr>
        <w:t xml:space="preserve"> и объективного (поведенческого) в психическом отражении.</w:t>
      </w:r>
    </w:p>
    <w:p w:rsidR="00AC784F" w:rsidRPr="00AC784F" w:rsidRDefault="005374D2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11</w:t>
      </w:r>
      <w:r w:rsidR="00AC784F" w:rsidRPr="00AC784F">
        <w:rPr>
          <w:b/>
          <w:sz w:val="24"/>
          <w:szCs w:val="24"/>
        </w:rPr>
        <w:t xml:space="preserve">. </w:t>
      </w:r>
      <w:r w:rsidR="00AC784F" w:rsidRPr="00AC784F">
        <w:rPr>
          <w:sz w:val="24"/>
          <w:szCs w:val="24"/>
        </w:rPr>
        <w:t xml:space="preserve">Общая характеристика основных психологических направлений: </w:t>
      </w:r>
    </w:p>
    <w:p w:rsidR="00AC784F" w:rsidRPr="00AC784F" w:rsidRDefault="00AC784F" w:rsidP="00AC784F">
      <w:pPr>
        <w:ind w:firstLine="708"/>
        <w:jc w:val="both"/>
        <w:rPr>
          <w:sz w:val="24"/>
          <w:szCs w:val="24"/>
        </w:rPr>
      </w:pPr>
      <w:proofErr w:type="gramStart"/>
      <w:r w:rsidRPr="00AC784F">
        <w:rPr>
          <w:sz w:val="24"/>
          <w:szCs w:val="24"/>
        </w:rPr>
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марксистская.</w:t>
      </w:r>
      <w:proofErr w:type="gramEnd"/>
    </w:p>
    <w:p w:rsidR="00B14050" w:rsidRDefault="00B14050" w:rsidP="00400AB4">
      <w:pPr>
        <w:widowControl/>
        <w:jc w:val="both"/>
        <w:rPr>
          <w:rFonts w:eastAsia="Calibri"/>
          <w:color w:val="000000"/>
          <w:sz w:val="16"/>
          <w:szCs w:val="16"/>
        </w:rPr>
      </w:pPr>
    </w:p>
    <w:p w:rsidR="00AC784F" w:rsidRPr="00984366" w:rsidRDefault="00AC784F" w:rsidP="00400AB4">
      <w:pPr>
        <w:widowControl/>
        <w:jc w:val="both"/>
        <w:rPr>
          <w:b/>
          <w:sz w:val="16"/>
          <w:szCs w:val="16"/>
        </w:rPr>
      </w:pPr>
    </w:p>
    <w:p w:rsidR="003A71E4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793E1B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EA2491" w:rsidRPr="006A097B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A09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94F58">
        <w:rPr>
          <w:rFonts w:ascii="Times New Roman" w:hAnsi="Times New Roman"/>
          <w:sz w:val="24"/>
          <w:szCs w:val="24"/>
        </w:rPr>
        <w:t>Педагогика и психология</w:t>
      </w:r>
      <w:r w:rsidRPr="006A097B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/>
          <w:sz w:val="24"/>
          <w:szCs w:val="24"/>
        </w:rPr>
        <w:t>Корпачёва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CD3892">
        <w:rPr>
          <w:rFonts w:ascii="Times New Roman" w:hAnsi="Times New Roman"/>
          <w:sz w:val="24"/>
          <w:szCs w:val="24"/>
        </w:rPr>
        <w:t>гуманитарной академии, 2021</w:t>
      </w:r>
      <w:r w:rsidR="007E1120">
        <w:rPr>
          <w:rFonts w:ascii="Times New Roman" w:hAnsi="Times New Roman"/>
          <w:sz w:val="24"/>
          <w:szCs w:val="24"/>
        </w:rPr>
        <w:t>.</w:t>
      </w:r>
    </w:p>
    <w:p w:rsidR="00984366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A097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A09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</w:t>
      </w:r>
    </w:p>
    <w:p w:rsidR="00EA2491" w:rsidRPr="006A097B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Ученого совета от 28.08. 2017 (протокол заседания № 1), Студенческого совета </w:t>
      </w:r>
      <w:proofErr w:type="spellStart"/>
      <w:r w:rsidRPr="006A097B">
        <w:rPr>
          <w:rFonts w:ascii="Times New Roman" w:hAnsi="Times New Roman"/>
          <w:sz w:val="24"/>
          <w:szCs w:val="24"/>
        </w:rPr>
        <w:t>ОмГА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 от 28.08.2017 (протокол заседания № 1), </w:t>
      </w:r>
      <w:proofErr w:type="gramStart"/>
      <w:r w:rsidRPr="006A097B">
        <w:rPr>
          <w:rFonts w:ascii="Times New Roman" w:hAnsi="Times New Roman"/>
          <w:sz w:val="24"/>
          <w:szCs w:val="24"/>
        </w:rPr>
        <w:t>утвержденно</w:t>
      </w:r>
      <w:r w:rsidR="006D20CF">
        <w:rPr>
          <w:rFonts w:ascii="Times New Roman" w:hAnsi="Times New Roman"/>
          <w:sz w:val="24"/>
          <w:szCs w:val="24"/>
        </w:rPr>
        <w:t>е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EA2491" w:rsidRPr="00B92649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A097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A09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A097B">
        <w:rPr>
          <w:rFonts w:ascii="Times New Roman" w:hAnsi="Times New Roman"/>
          <w:sz w:val="24"/>
          <w:szCs w:val="24"/>
        </w:rPr>
        <w:t>ОмГА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D20CF">
        <w:rPr>
          <w:rFonts w:ascii="Times New Roman" w:hAnsi="Times New Roman"/>
          <w:sz w:val="24"/>
          <w:szCs w:val="24"/>
        </w:rPr>
        <w:t>е</w:t>
      </w:r>
      <w:r w:rsidRPr="006A097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F1FDB" w:rsidRPr="008F1FDB" w:rsidRDefault="008F1FDB" w:rsidP="00021FDF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785842" w:rsidRPr="00793E1B" w:rsidRDefault="007E1120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686A1D" w:rsidRDefault="00AB2D5F" w:rsidP="00686A1D">
      <w:pPr>
        <w:jc w:val="center"/>
        <w:rPr>
          <w:b/>
          <w:sz w:val="24"/>
          <w:szCs w:val="24"/>
        </w:rPr>
      </w:pPr>
      <w:r w:rsidRPr="00686A1D">
        <w:rPr>
          <w:b/>
          <w:sz w:val="24"/>
          <w:szCs w:val="24"/>
        </w:rPr>
        <w:t>Основная:</w:t>
      </w:r>
    </w:p>
    <w:p w:rsidR="00AB2D5F" w:rsidRPr="008F1FDB" w:rsidRDefault="008F1FDB" w:rsidP="00686A1D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84366">
        <w:rPr>
          <w:sz w:val="24"/>
          <w:szCs w:val="24"/>
          <w:shd w:val="clear" w:color="auto" w:fill="FFFFFF"/>
        </w:rPr>
        <w:t xml:space="preserve">Григорьев Д.А. Педагогика высшего образования: теоретические и методические </w:t>
      </w:r>
      <w:r w:rsidRPr="00984366">
        <w:rPr>
          <w:sz w:val="24"/>
          <w:szCs w:val="24"/>
          <w:shd w:val="clear" w:color="auto" w:fill="FFFFFF"/>
        </w:rPr>
        <w:lastRenderedPageBreak/>
        <w:t>основы [Электронный ресурс]</w:t>
      </w:r>
      <w:proofErr w:type="gramStart"/>
      <w:r w:rsidRPr="0098436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учебное пособие / Д.А. Григорьев, Г.А. </w:t>
      </w:r>
      <w:proofErr w:type="spellStart"/>
      <w:r w:rsidRPr="00984366">
        <w:rPr>
          <w:sz w:val="24"/>
          <w:szCs w:val="24"/>
          <w:shd w:val="clear" w:color="auto" w:fill="FFFFFF"/>
        </w:rPr>
        <w:t>Торгашев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Электрон</w:t>
      </w:r>
      <w:proofErr w:type="gramStart"/>
      <w:r w:rsidRPr="00984366">
        <w:rPr>
          <w:sz w:val="24"/>
          <w:szCs w:val="24"/>
          <w:shd w:val="clear" w:color="auto" w:fill="FFFFFF"/>
        </w:rPr>
        <w:t>.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</w:t>
      </w:r>
      <w:proofErr w:type="gramStart"/>
      <w:r w:rsidRPr="00984366">
        <w:rPr>
          <w:sz w:val="24"/>
          <w:szCs w:val="24"/>
          <w:shd w:val="clear" w:color="auto" w:fill="FFFFFF"/>
        </w:rPr>
        <w:t>т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екстовые данные.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М.</w:t>
      </w:r>
      <w:proofErr w:type="gramStart"/>
      <w:r w:rsidRPr="0098436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Всероссийский государственный университет юстиции (РПА Минюста России), 2014.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188 </w:t>
      </w:r>
      <w:proofErr w:type="spellStart"/>
      <w:r w:rsidRPr="00984366">
        <w:rPr>
          <w:sz w:val="24"/>
          <w:szCs w:val="24"/>
          <w:shd w:val="clear" w:color="auto" w:fill="FFFFFF"/>
        </w:rPr>
        <w:t>c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978-5-00094-028-0.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Режим доступа: </w:t>
      </w:r>
      <w:hyperlink r:id="rId8" w:history="1">
        <w:r w:rsidR="00A2639A">
          <w:rPr>
            <w:rStyle w:val="a8"/>
            <w:sz w:val="24"/>
            <w:szCs w:val="24"/>
            <w:shd w:val="clear" w:color="auto" w:fill="FFFFFF"/>
          </w:rPr>
          <w:t>http://www.iprbookshop.ru/47250.html</w:t>
        </w:r>
      </w:hyperlink>
    </w:p>
    <w:p w:rsidR="008F1FDB" w:rsidRPr="008F1FDB" w:rsidRDefault="008F1FDB" w:rsidP="00686A1D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84366">
        <w:rPr>
          <w:sz w:val="24"/>
          <w:szCs w:val="24"/>
          <w:shd w:val="clear" w:color="auto" w:fill="FFFFFF"/>
        </w:rPr>
        <w:t>Латышина</w:t>
      </w:r>
      <w:proofErr w:type="spellEnd"/>
      <w:r w:rsidRPr="00984366">
        <w:rPr>
          <w:sz w:val="24"/>
          <w:szCs w:val="24"/>
          <w:shd w:val="clear" w:color="auto" w:fill="FFFFFF"/>
        </w:rPr>
        <w:t>, Д. И. История педагогики и образования</w:t>
      </w:r>
      <w:proofErr w:type="gramStart"/>
      <w:r w:rsidRPr="0098436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98436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 / Д. И. </w:t>
      </w:r>
      <w:proofErr w:type="spellStart"/>
      <w:r w:rsidRPr="00984366">
        <w:rPr>
          <w:sz w:val="24"/>
          <w:szCs w:val="24"/>
          <w:shd w:val="clear" w:color="auto" w:fill="FFFFFF"/>
        </w:rPr>
        <w:t>Латышина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М.</w:t>
      </w:r>
      <w:proofErr w:type="gramStart"/>
      <w:r w:rsidRPr="0098436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84366">
        <w:rPr>
          <w:sz w:val="24"/>
          <w:szCs w:val="24"/>
          <w:shd w:val="clear" w:color="auto" w:fill="FFFFFF"/>
        </w:rPr>
        <w:t>Юрайт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, 2016.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314 с.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 w:rsidRPr="0098436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ISBN 978-5-9916-7922-0. </w:t>
      </w:r>
      <w:hyperlink r:id="rId9" w:history="1">
        <w:r w:rsidR="00A2639A">
          <w:rPr>
            <w:rStyle w:val="a8"/>
            <w:sz w:val="24"/>
            <w:szCs w:val="24"/>
            <w:shd w:val="clear" w:color="auto" w:fill="FFFFFF"/>
          </w:rPr>
          <w:t>https://biblio-online.ru/book/85201CC7-DB1E-4774-8D8A-FF865CE7F588/istoriya-pedagogiki-i-obrazovaniya</w:t>
        </w:r>
      </w:hyperlink>
    </w:p>
    <w:p w:rsidR="008F1FDB" w:rsidRDefault="008F1FDB" w:rsidP="00686A1D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84366">
        <w:rPr>
          <w:sz w:val="24"/>
          <w:szCs w:val="24"/>
          <w:shd w:val="clear" w:color="auto" w:fill="FFFFFF"/>
        </w:rPr>
        <w:t>Подласый</w:t>
      </w:r>
      <w:proofErr w:type="spellEnd"/>
      <w:r w:rsidRPr="00984366">
        <w:rPr>
          <w:sz w:val="24"/>
          <w:szCs w:val="24"/>
          <w:shd w:val="clear" w:color="auto" w:fill="FFFFFF"/>
        </w:rPr>
        <w:t>, И. П. Педагогика в 2 т. Том 2. Практическая педагогика в 2 книгах. Книга 1</w:t>
      </w:r>
      <w:proofErr w:type="gramStart"/>
      <w:r w:rsidRPr="0098436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98436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 / И. П. </w:t>
      </w:r>
      <w:proofErr w:type="spellStart"/>
      <w:r w:rsidRPr="00984366">
        <w:rPr>
          <w:sz w:val="24"/>
          <w:szCs w:val="24"/>
          <w:shd w:val="clear" w:color="auto" w:fill="FFFFFF"/>
        </w:rPr>
        <w:t>Подласый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984366">
        <w:rPr>
          <w:sz w:val="24"/>
          <w:szCs w:val="24"/>
          <w:shd w:val="clear" w:color="auto" w:fill="FFFFFF"/>
        </w:rPr>
        <w:t>перераб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. и доп.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 w:rsidRPr="00984366">
        <w:rPr>
          <w:sz w:val="24"/>
          <w:szCs w:val="24"/>
          <w:shd w:val="clear" w:color="auto" w:fill="FFFFFF"/>
        </w:rPr>
        <w:t>Юрайт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, 2017.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491 с.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 w:rsidRPr="0098436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ISBN 978-5-534-01975-9. </w:t>
      </w:r>
      <w:hyperlink r:id="rId10" w:history="1">
        <w:r w:rsidR="00A2639A">
          <w:rPr>
            <w:rStyle w:val="a8"/>
            <w:sz w:val="24"/>
            <w:szCs w:val="24"/>
            <w:shd w:val="clear" w:color="auto" w:fill="FFFFFF"/>
          </w:rPr>
          <w:t>https://biblio-online.ru/book/C4DC77D7-AE97-4FCC-90C9-213AF6824FC7/pedagogika-v-2-t-tom-2-prakticheskaya-pedagogika-v-2-knigah-kniga-1</w:t>
        </w:r>
      </w:hyperlink>
    </w:p>
    <w:p w:rsidR="00AC784F" w:rsidRPr="00AC784F" w:rsidRDefault="00AC784F" w:rsidP="00AC784F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AC784F">
        <w:rPr>
          <w:sz w:val="24"/>
          <w:szCs w:val="24"/>
          <w:shd w:val="clear" w:color="auto" w:fill="FFFFFF"/>
        </w:rPr>
        <w:t>Корнилова, Т. В. Методологические основы психологии</w:t>
      </w:r>
      <w:proofErr w:type="gramStart"/>
      <w:r w:rsidRPr="00AC784F">
        <w:rPr>
          <w:sz w:val="24"/>
          <w:szCs w:val="24"/>
          <w:shd w:val="clear" w:color="auto" w:fill="FFFFFF"/>
        </w:rPr>
        <w:t xml:space="preserve"> :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C784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/ Корнилова Т. В., Смирнов С. Д. — 2-е изд., </w:t>
      </w:r>
      <w:proofErr w:type="spellStart"/>
      <w:r w:rsidRPr="00AC784F">
        <w:rPr>
          <w:sz w:val="24"/>
          <w:szCs w:val="24"/>
          <w:shd w:val="clear" w:color="auto" w:fill="FFFFFF"/>
        </w:rPr>
        <w:t>перераб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. и доп.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 w:rsidRPr="00AC784F">
        <w:rPr>
          <w:sz w:val="24"/>
          <w:szCs w:val="24"/>
          <w:shd w:val="clear" w:color="auto" w:fill="FFFFFF"/>
        </w:rPr>
        <w:t>Юрайт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, 2017.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490 с.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 w:rsidRPr="00AC784F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— ISBN 978-5-9916-3015-3. </w:t>
      </w:r>
      <w:hyperlink r:id="rId11" w:history="1">
        <w:r w:rsidR="00A2639A">
          <w:rPr>
            <w:rStyle w:val="a8"/>
            <w:sz w:val="24"/>
            <w:szCs w:val="24"/>
            <w:shd w:val="clear" w:color="auto" w:fill="FFFFFF"/>
          </w:rPr>
          <w:t>https://biblio-online.ru/book/C9E672C0-7B21-4CE8-9574-DAD5341D7085/metodologicheskie-osnovy-psihologii</w:t>
        </w:r>
      </w:hyperlink>
    </w:p>
    <w:p w:rsidR="00AC784F" w:rsidRPr="00AC784F" w:rsidRDefault="00AC784F" w:rsidP="00AC784F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AC784F">
        <w:rPr>
          <w:sz w:val="24"/>
          <w:szCs w:val="24"/>
          <w:shd w:val="clear" w:color="auto" w:fill="FFFFFF"/>
        </w:rPr>
        <w:t>Векилова</w:t>
      </w:r>
      <w:proofErr w:type="spellEnd"/>
      <w:r w:rsidRPr="00AC784F">
        <w:rPr>
          <w:sz w:val="24"/>
          <w:szCs w:val="24"/>
          <w:shd w:val="clear" w:color="auto" w:fill="FFFFFF"/>
        </w:rPr>
        <w:t>, С. А. История психологии</w:t>
      </w:r>
      <w:proofErr w:type="gramStart"/>
      <w:r w:rsidRPr="00AC784F">
        <w:rPr>
          <w:sz w:val="24"/>
          <w:szCs w:val="24"/>
          <w:shd w:val="clear" w:color="auto" w:fill="FFFFFF"/>
        </w:rPr>
        <w:t xml:space="preserve"> :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AC784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/ </w:t>
      </w:r>
      <w:proofErr w:type="spellStart"/>
      <w:r w:rsidRPr="00AC784F">
        <w:rPr>
          <w:sz w:val="24"/>
          <w:szCs w:val="24"/>
          <w:shd w:val="clear" w:color="auto" w:fill="FFFFFF"/>
        </w:rPr>
        <w:t>Векилова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С. А., </w:t>
      </w:r>
      <w:proofErr w:type="spellStart"/>
      <w:r w:rsidRPr="00AC784F">
        <w:rPr>
          <w:sz w:val="24"/>
          <w:szCs w:val="24"/>
          <w:shd w:val="clear" w:color="auto" w:fill="FFFFFF"/>
        </w:rPr>
        <w:t>Безгодова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С. А.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 w:rsidRPr="00AC784F">
        <w:rPr>
          <w:sz w:val="24"/>
          <w:szCs w:val="24"/>
          <w:shd w:val="clear" w:color="auto" w:fill="FFFFFF"/>
        </w:rPr>
        <w:t>Юрайт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, 2017.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324 с.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 w:rsidRPr="00AC784F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ISBN 978-5-9916-8579-5. </w:t>
      </w:r>
      <w:hyperlink r:id="rId12" w:history="1">
        <w:r w:rsidR="00A2639A">
          <w:rPr>
            <w:rStyle w:val="a8"/>
            <w:sz w:val="24"/>
            <w:szCs w:val="24"/>
            <w:shd w:val="clear" w:color="auto" w:fill="FFFFFF"/>
          </w:rPr>
          <w:t>https://biblio-online.ru/book/8BEA4F3C-391F-4912-97C8-213730864D70/istoriya-psihologii</w:t>
        </w:r>
      </w:hyperlink>
    </w:p>
    <w:p w:rsidR="00AC784F" w:rsidRPr="00AC784F" w:rsidRDefault="00AC784F" w:rsidP="00AC784F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AC784F">
        <w:rPr>
          <w:sz w:val="24"/>
          <w:szCs w:val="24"/>
          <w:shd w:val="clear" w:color="auto" w:fill="FFFFFF"/>
        </w:rPr>
        <w:t>Белова Ю.А. Психология. Часть 1. Прикладные аспекты общей и возрастной психологии и психологии общения [Электронный ресурс]: учебное пособие/ Белова Ю.А.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Электрон</w:t>
      </w:r>
      <w:proofErr w:type="gramStart"/>
      <w:r w:rsidRPr="00AC784F">
        <w:rPr>
          <w:sz w:val="24"/>
          <w:szCs w:val="24"/>
          <w:shd w:val="clear" w:color="auto" w:fill="FFFFFF"/>
        </w:rPr>
        <w:t>.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</w:t>
      </w:r>
      <w:proofErr w:type="gramStart"/>
      <w:r w:rsidRPr="00AC784F">
        <w:rPr>
          <w:sz w:val="24"/>
          <w:szCs w:val="24"/>
          <w:shd w:val="clear" w:color="auto" w:fill="FFFFFF"/>
        </w:rPr>
        <w:t>т</w:t>
      </w:r>
      <w:proofErr w:type="gramEnd"/>
      <w:r w:rsidRPr="00AC784F">
        <w:rPr>
          <w:sz w:val="24"/>
          <w:szCs w:val="24"/>
          <w:shd w:val="clear" w:color="auto" w:fill="FFFFFF"/>
        </w:rPr>
        <w:t>екстовые данные.— Омск: Омский государственный институт сервиса, 2012.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129 </w:t>
      </w:r>
      <w:proofErr w:type="spellStart"/>
      <w:r w:rsidRPr="00AC784F">
        <w:rPr>
          <w:sz w:val="24"/>
          <w:szCs w:val="24"/>
          <w:shd w:val="clear" w:color="auto" w:fill="FFFFFF"/>
        </w:rPr>
        <w:t>c</w:t>
      </w:r>
      <w:proofErr w:type="spellEnd"/>
      <w:r w:rsidRPr="00AC784F">
        <w:rPr>
          <w:sz w:val="24"/>
          <w:szCs w:val="24"/>
          <w:shd w:val="clear" w:color="auto" w:fill="FFFFFF"/>
        </w:rPr>
        <w:t>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="00A2639A">
          <w:rPr>
            <w:rStyle w:val="a8"/>
            <w:sz w:val="24"/>
            <w:szCs w:val="24"/>
            <w:shd w:val="clear" w:color="auto" w:fill="FFFFFF"/>
          </w:rPr>
          <w:t>http://www.iprbookshop.ru/12702</w:t>
        </w:r>
      </w:hyperlink>
    </w:p>
    <w:p w:rsidR="00AC784F" w:rsidRPr="00AC784F" w:rsidRDefault="00AC784F" w:rsidP="00AC784F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AC78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C784F">
        <w:rPr>
          <w:sz w:val="24"/>
          <w:szCs w:val="24"/>
          <w:shd w:val="clear" w:color="auto" w:fill="FFFFFF"/>
        </w:rPr>
        <w:t>Немов</w:t>
      </w:r>
      <w:proofErr w:type="spellEnd"/>
      <w:r w:rsidRPr="00AC784F">
        <w:rPr>
          <w:sz w:val="24"/>
          <w:szCs w:val="24"/>
          <w:shd w:val="clear" w:color="auto" w:fill="FFFFFF"/>
        </w:rPr>
        <w:t>, Р. С. Общая психология в 3 т. Том II в 4 кн. Книга 4. Речь. Психические состояния</w:t>
      </w:r>
      <w:proofErr w:type="gramStart"/>
      <w:r w:rsidRPr="00AC784F">
        <w:rPr>
          <w:sz w:val="24"/>
          <w:szCs w:val="24"/>
          <w:shd w:val="clear" w:color="auto" w:fill="FFFFFF"/>
        </w:rPr>
        <w:t xml:space="preserve"> :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AC784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/ </w:t>
      </w:r>
      <w:proofErr w:type="spellStart"/>
      <w:r w:rsidRPr="00AC784F">
        <w:rPr>
          <w:sz w:val="24"/>
          <w:szCs w:val="24"/>
          <w:shd w:val="clear" w:color="auto" w:fill="FFFFFF"/>
        </w:rPr>
        <w:t>Немов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Р. С.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6-е изд., </w:t>
      </w:r>
      <w:proofErr w:type="spellStart"/>
      <w:r w:rsidRPr="00AC784F">
        <w:rPr>
          <w:sz w:val="24"/>
          <w:szCs w:val="24"/>
          <w:shd w:val="clear" w:color="auto" w:fill="FFFFFF"/>
        </w:rPr>
        <w:t>перераб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. и доп.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 w:rsidRPr="00AC784F">
        <w:rPr>
          <w:sz w:val="24"/>
          <w:szCs w:val="24"/>
          <w:shd w:val="clear" w:color="auto" w:fill="FFFFFF"/>
        </w:rPr>
        <w:t>Юрайт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, 2017.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243 с.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 w:rsidRPr="00AC784F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ISBN 978-5-534-02395-4. </w:t>
      </w:r>
      <w:hyperlink r:id="rId14" w:history="1">
        <w:r w:rsidR="00A2639A">
          <w:rPr>
            <w:rStyle w:val="a8"/>
            <w:sz w:val="24"/>
            <w:szCs w:val="24"/>
            <w:shd w:val="clear" w:color="auto" w:fill="FFFFFF"/>
          </w:rPr>
          <w:t>https://biblio-online.ru/book/C2CAC416-7D34-42FD-82F9-A5E7DC9ACE1D/obschaya-psihologiya-v-3-t-tom-ii-v-4-kn-kniga-4-rech-psihicheskie-sostoyaniya</w:t>
        </w:r>
      </w:hyperlink>
    </w:p>
    <w:p w:rsidR="00AB2D5F" w:rsidRPr="00686A1D" w:rsidRDefault="00AB2D5F" w:rsidP="00AB2D5F">
      <w:pPr>
        <w:jc w:val="center"/>
        <w:rPr>
          <w:b/>
          <w:sz w:val="24"/>
          <w:szCs w:val="24"/>
        </w:rPr>
      </w:pPr>
      <w:r w:rsidRPr="00686A1D">
        <w:rPr>
          <w:b/>
          <w:sz w:val="24"/>
          <w:szCs w:val="24"/>
        </w:rPr>
        <w:t>Дополнительная</w:t>
      </w:r>
      <w:r w:rsidR="00686A1D" w:rsidRPr="00686A1D">
        <w:rPr>
          <w:b/>
          <w:sz w:val="24"/>
          <w:szCs w:val="24"/>
        </w:rPr>
        <w:t>:</w:t>
      </w:r>
    </w:p>
    <w:p w:rsidR="008F1FDB" w:rsidRDefault="006E3A29" w:rsidP="00686A1D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686A1D">
        <w:rPr>
          <w:sz w:val="24"/>
          <w:szCs w:val="24"/>
          <w:shd w:val="clear" w:color="auto" w:fill="FFFFFF"/>
        </w:rPr>
        <w:t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</w:t>
      </w:r>
      <w:r w:rsidR="00A509D6" w:rsidRPr="006A097B">
        <w:rPr>
          <w:sz w:val="24"/>
          <w:szCs w:val="24"/>
        </w:rPr>
        <w:t>–</w:t>
      </w:r>
      <w:r w:rsidRPr="00686A1D">
        <w:rPr>
          <w:sz w:val="24"/>
          <w:szCs w:val="24"/>
          <w:shd w:val="clear" w:color="auto" w:fill="FFFFFF"/>
        </w:rPr>
        <w:t xml:space="preserve"> Электрон</w:t>
      </w:r>
      <w:proofErr w:type="gramStart"/>
      <w:r w:rsidRPr="00686A1D">
        <w:rPr>
          <w:sz w:val="24"/>
          <w:szCs w:val="24"/>
          <w:shd w:val="clear" w:color="auto" w:fill="FFFFFF"/>
        </w:rPr>
        <w:t>.</w:t>
      </w:r>
      <w:proofErr w:type="gramEnd"/>
      <w:r w:rsidRPr="00686A1D">
        <w:rPr>
          <w:sz w:val="24"/>
          <w:szCs w:val="24"/>
          <w:shd w:val="clear" w:color="auto" w:fill="FFFFFF"/>
        </w:rPr>
        <w:t xml:space="preserve"> </w:t>
      </w:r>
      <w:proofErr w:type="gramStart"/>
      <w:r w:rsidRPr="00686A1D">
        <w:rPr>
          <w:sz w:val="24"/>
          <w:szCs w:val="24"/>
          <w:shd w:val="clear" w:color="auto" w:fill="FFFFFF"/>
        </w:rPr>
        <w:t>т</w:t>
      </w:r>
      <w:proofErr w:type="gramEnd"/>
      <w:r w:rsidRPr="00686A1D">
        <w:rPr>
          <w:sz w:val="24"/>
          <w:szCs w:val="24"/>
          <w:shd w:val="clear" w:color="auto" w:fill="FFFFFF"/>
        </w:rPr>
        <w:t>екстовые данные.</w:t>
      </w:r>
      <w:r w:rsidR="00A509D6" w:rsidRPr="006A097B">
        <w:rPr>
          <w:sz w:val="24"/>
          <w:szCs w:val="24"/>
        </w:rPr>
        <w:t>–</w:t>
      </w:r>
      <w:r w:rsidRPr="00686A1D">
        <w:rPr>
          <w:sz w:val="24"/>
          <w:szCs w:val="24"/>
          <w:shd w:val="clear" w:color="auto" w:fill="FFFFFF"/>
        </w:rPr>
        <w:t xml:space="preserve"> М.: ЮНИТИ-ДАНА, 2012.</w:t>
      </w:r>
      <w:r w:rsidR="00A509D6" w:rsidRPr="006A097B">
        <w:rPr>
          <w:sz w:val="24"/>
          <w:szCs w:val="24"/>
        </w:rPr>
        <w:t>–</w:t>
      </w:r>
      <w:r w:rsidRPr="00686A1D">
        <w:rPr>
          <w:sz w:val="24"/>
          <w:szCs w:val="24"/>
          <w:shd w:val="clear" w:color="auto" w:fill="FFFFFF"/>
        </w:rPr>
        <w:t xml:space="preserve"> 479 </w:t>
      </w:r>
      <w:proofErr w:type="spellStart"/>
      <w:r w:rsidRPr="00686A1D">
        <w:rPr>
          <w:sz w:val="24"/>
          <w:szCs w:val="24"/>
          <w:shd w:val="clear" w:color="auto" w:fill="FFFFFF"/>
        </w:rPr>
        <w:t>c</w:t>
      </w:r>
      <w:proofErr w:type="spellEnd"/>
      <w:r w:rsidRPr="00686A1D">
        <w:rPr>
          <w:sz w:val="24"/>
          <w:szCs w:val="24"/>
          <w:shd w:val="clear" w:color="auto" w:fill="FFFFFF"/>
        </w:rPr>
        <w:t>.</w:t>
      </w:r>
      <w:r w:rsidR="00A509D6" w:rsidRPr="006A097B">
        <w:rPr>
          <w:sz w:val="24"/>
          <w:szCs w:val="24"/>
        </w:rPr>
        <w:t>–</w:t>
      </w:r>
      <w:r w:rsidRPr="00686A1D">
        <w:rPr>
          <w:sz w:val="24"/>
          <w:szCs w:val="24"/>
          <w:shd w:val="clear" w:color="auto" w:fill="FFFFFF"/>
        </w:rPr>
        <w:t xml:space="preserve"> Режим доступа: </w:t>
      </w:r>
      <w:hyperlink r:id="rId15" w:history="1">
        <w:r w:rsidR="00A2639A">
          <w:rPr>
            <w:rStyle w:val="a8"/>
            <w:sz w:val="24"/>
            <w:szCs w:val="24"/>
            <w:shd w:val="clear" w:color="auto" w:fill="FFFFFF"/>
          </w:rPr>
          <w:t>http://www.iprbookshop.ru/8103</w:t>
        </w:r>
      </w:hyperlink>
    </w:p>
    <w:p w:rsidR="008F1FDB" w:rsidRDefault="008F1FDB" w:rsidP="008F1FDB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84366">
        <w:rPr>
          <w:sz w:val="24"/>
          <w:szCs w:val="24"/>
          <w:shd w:val="clear" w:color="auto" w:fill="FFFFFF"/>
        </w:rPr>
        <w:t>Петрова О.О. Педагогика [Электронный ресурс]</w:t>
      </w:r>
      <w:proofErr w:type="gramStart"/>
      <w:r w:rsidRPr="0098436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учебное пособие / О.О. Петрова, О.В. Долганова, Е.В. </w:t>
      </w:r>
      <w:proofErr w:type="spellStart"/>
      <w:r w:rsidRPr="00984366">
        <w:rPr>
          <w:sz w:val="24"/>
          <w:szCs w:val="24"/>
          <w:shd w:val="clear" w:color="auto" w:fill="FFFFFF"/>
        </w:rPr>
        <w:t>Шарохина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Электрон</w:t>
      </w:r>
      <w:proofErr w:type="gramStart"/>
      <w:r w:rsidRPr="00984366">
        <w:rPr>
          <w:sz w:val="24"/>
          <w:szCs w:val="24"/>
          <w:shd w:val="clear" w:color="auto" w:fill="FFFFFF"/>
        </w:rPr>
        <w:t>.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 </w:t>
      </w:r>
      <w:proofErr w:type="gramStart"/>
      <w:r w:rsidRPr="00984366">
        <w:rPr>
          <w:sz w:val="24"/>
          <w:szCs w:val="24"/>
          <w:shd w:val="clear" w:color="auto" w:fill="FFFFFF"/>
        </w:rPr>
        <w:t>т</w:t>
      </w:r>
      <w:proofErr w:type="gramEnd"/>
      <w:r w:rsidRPr="00984366">
        <w:rPr>
          <w:sz w:val="24"/>
          <w:szCs w:val="24"/>
          <w:shd w:val="clear" w:color="auto" w:fill="FFFFFF"/>
        </w:rPr>
        <w:t xml:space="preserve">екстовые данные.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Саратов: Научная книга, 2012.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191 </w:t>
      </w:r>
      <w:proofErr w:type="spellStart"/>
      <w:r w:rsidRPr="00984366">
        <w:rPr>
          <w:sz w:val="24"/>
          <w:szCs w:val="24"/>
          <w:shd w:val="clear" w:color="auto" w:fill="FFFFFF"/>
        </w:rPr>
        <w:t>c</w:t>
      </w:r>
      <w:proofErr w:type="spellEnd"/>
      <w:r w:rsidRPr="00984366">
        <w:rPr>
          <w:sz w:val="24"/>
          <w:szCs w:val="24"/>
          <w:shd w:val="clear" w:color="auto" w:fill="FFFFFF"/>
        </w:rPr>
        <w:t xml:space="preserve">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2227-8397. </w:t>
      </w:r>
      <w:r w:rsidR="00A509D6" w:rsidRPr="006A097B">
        <w:rPr>
          <w:sz w:val="24"/>
          <w:szCs w:val="24"/>
        </w:rPr>
        <w:t>–</w:t>
      </w:r>
      <w:r w:rsidRPr="00984366">
        <w:rPr>
          <w:sz w:val="24"/>
          <w:szCs w:val="24"/>
          <w:shd w:val="clear" w:color="auto" w:fill="FFFFFF"/>
        </w:rPr>
        <w:t xml:space="preserve"> Режим доступа: </w:t>
      </w:r>
      <w:hyperlink r:id="rId16" w:history="1">
        <w:r w:rsidR="00A2639A">
          <w:rPr>
            <w:rStyle w:val="a8"/>
            <w:sz w:val="24"/>
            <w:szCs w:val="24"/>
            <w:shd w:val="clear" w:color="auto" w:fill="FFFFFF"/>
          </w:rPr>
          <w:t>http://www.iprbookshop.ru/6322.html</w:t>
        </w:r>
      </w:hyperlink>
    </w:p>
    <w:p w:rsidR="008F1FDB" w:rsidRDefault="008F1FDB" w:rsidP="008F1FDB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686A1D">
        <w:rPr>
          <w:sz w:val="24"/>
          <w:szCs w:val="24"/>
          <w:shd w:val="clear" w:color="auto" w:fill="FFFFFF"/>
        </w:rPr>
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учитель): </w:t>
      </w:r>
      <w:hyperlink r:id="rId17" w:history="1">
        <w:r w:rsidR="00A2639A">
          <w:rPr>
            <w:rStyle w:val="a8"/>
            <w:sz w:val="24"/>
            <w:szCs w:val="24"/>
            <w:shd w:val="clear" w:color="auto" w:fill="FFFFFF"/>
          </w:rPr>
          <w:t>http://www.rosmintrud.ru/docs/mintrud/orders/129/</w:t>
        </w:r>
      </w:hyperlink>
    </w:p>
    <w:p w:rsidR="00AC784F" w:rsidRPr="00AC784F" w:rsidRDefault="00AC784F" w:rsidP="00AC784F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AC784F">
        <w:rPr>
          <w:sz w:val="24"/>
          <w:szCs w:val="24"/>
          <w:shd w:val="clear" w:color="auto" w:fill="FFFFFF"/>
        </w:rPr>
        <w:t>Пономарева М.А. Общая психология и педагогика [Электронный ресурс]: ответы на экзаменационные вопросы/ Пономарева М.А., Сидорова М.В.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Электрон</w:t>
      </w:r>
      <w:proofErr w:type="gramStart"/>
      <w:r w:rsidRPr="00AC784F">
        <w:rPr>
          <w:sz w:val="24"/>
          <w:szCs w:val="24"/>
          <w:shd w:val="clear" w:color="auto" w:fill="FFFFFF"/>
        </w:rPr>
        <w:t>.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</w:t>
      </w:r>
      <w:proofErr w:type="gramStart"/>
      <w:r w:rsidRPr="00AC784F">
        <w:rPr>
          <w:sz w:val="24"/>
          <w:szCs w:val="24"/>
          <w:shd w:val="clear" w:color="auto" w:fill="FFFFFF"/>
        </w:rPr>
        <w:t>т</w:t>
      </w:r>
      <w:proofErr w:type="gramEnd"/>
      <w:r w:rsidRPr="00AC784F">
        <w:rPr>
          <w:sz w:val="24"/>
          <w:szCs w:val="24"/>
          <w:shd w:val="clear" w:color="auto" w:fill="FFFFFF"/>
        </w:rPr>
        <w:t>екстовые данные.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Минск: </w:t>
      </w:r>
      <w:proofErr w:type="spellStart"/>
      <w:r w:rsidRPr="00AC784F">
        <w:rPr>
          <w:sz w:val="24"/>
          <w:szCs w:val="24"/>
          <w:shd w:val="clear" w:color="auto" w:fill="FFFFFF"/>
        </w:rPr>
        <w:t>ТетраСистемс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C784F">
        <w:rPr>
          <w:sz w:val="24"/>
          <w:szCs w:val="24"/>
          <w:shd w:val="clear" w:color="auto" w:fill="FFFFFF"/>
        </w:rPr>
        <w:t>Тетралит</w:t>
      </w:r>
      <w:proofErr w:type="spellEnd"/>
      <w:r w:rsidRPr="00AC784F">
        <w:rPr>
          <w:sz w:val="24"/>
          <w:szCs w:val="24"/>
          <w:shd w:val="clear" w:color="auto" w:fill="FFFFFF"/>
        </w:rPr>
        <w:t>, 2013.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144 </w:t>
      </w:r>
      <w:proofErr w:type="spellStart"/>
      <w:r w:rsidRPr="00AC784F">
        <w:rPr>
          <w:sz w:val="24"/>
          <w:szCs w:val="24"/>
          <w:shd w:val="clear" w:color="auto" w:fill="FFFFFF"/>
        </w:rPr>
        <w:t>c</w:t>
      </w:r>
      <w:proofErr w:type="spellEnd"/>
      <w:r w:rsidRPr="00AC784F">
        <w:rPr>
          <w:sz w:val="24"/>
          <w:szCs w:val="24"/>
          <w:shd w:val="clear" w:color="auto" w:fill="FFFFFF"/>
        </w:rPr>
        <w:t>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Режим доступа: </w:t>
      </w:r>
      <w:hyperlink r:id="rId18" w:history="1">
        <w:r w:rsidR="00A2639A">
          <w:rPr>
            <w:rStyle w:val="a8"/>
            <w:sz w:val="24"/>
            <w:szCs w:val="24"/>
            <w:shd w:val="clear" w:color="auto" w:fill="FFFFFF"/>
          </w:rPr>
          <w:t>http://www.iprbookshop.ru/28153</w:t>
        </w:r>
      </w:hyperlink>
    </w:p>
    <w:p w:rsidR="00AC784F" w:rsidRPr="00AC784F" w:rsidRDefault="00AC784F" w:rsidP="00AC784F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AC784F">
        <w:rPr>
          <w:sz w:val="24"/>
          <w:szCs w:val="24"/>
          <w:shd w:val="clear" w:color="auto" w:fill="FFFFFF"/>
        </w:rPr>
        <w:t xml:space="preserve">Князева, Т.Н. Психология развития. Краткий курс [Электронный ресурс]: учебное пособие/ Князева Т.Н., </w:t>
      </w:r>
      <w:proofErr w:type="spellStart"/>
      <w:r w:rsidRPr="00AC784F">
        <w:rPr>
          <w:sz w:val="24"/>
          <w:szCs w:val="24"/>
          <w:shd w:val="clear" w:color="auto" w:fill="FFFFFF"/>
        </w:rPr>
        <w:t>Батюта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М.Б.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Электрон</w:t>
      </w:r>
      <w:proofErr w:type="gramStart"/>
      <w:r w:rsidRPr="00AC784F">
        <w:rPr>
          <w:sz w:val="24"/>
          <w:szCs w:val="24"/>
          <w:shd w:val="clear" w:color="auto" w:fill="FFFFFF"/>
        </w:rPr>
        <w:t>.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</w:t>
      </w:r>
      <w:proofErr w:type="gramStart"/>
      <w:r w:rsidRPr="00AC784F">
        <w:rPr>
          <w:sz w:val="24"/>
          <w:szCs w:val="24"/>
          <w:shd w:val="clear" w:color="auto" w:fill="FFFFFF"/>
        </w:rPr>
        <w:t>т</w:t>
      </w:r>
      <w:proofErr w:type="gramEnd"/>
      <w:r w:rsidRPr="00AC784F">
        <w:rPr>
          <w:sz w:val="24"/>
          <w:szCs w:val="24"/>
          <w:shd w:val="clear" w:color="auto" w:fill="FFFFFF"/>
        </w:rPr>
        <w:t>екстовые данные.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Саратов: Вузовское образование, 2013.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144 </w:t>
      </w:r>
      <w:proofErr w:type="spellStart"/>
      <w:r w:rsidRPr="00AC784F">
        <w:rPr>
          <w:sz w:val="24"/>
          <w:szCs w:val="24"/>
          <w:shd w:val="clear" w:color="auto" w:fill="FFFFFF"/>
        </w:rPr>
        <w:t>c</w:t>
      </w:r>
      <w:proofErr w:type="spellEnd"/>
      <w:r w:rsidRPr="00AC784F">
        <w:rPr>
          <w:sz w:val="24"/>
          <w:szCs w:val="24"/>
          <w:shd w:val="clear" w:color="auto" w:fill="FFFFFF"/>
        </w:rPr>
        <w:t>.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Режим доступа: </w:t>
      </w:r>
      <w:hyperlink r:id="rId19" w:history="1">
        <w:r w:rsidR="00A2639A">
          <w:rPr>
            <w:rStyle w:val="a8"/>
            <w:sz w:val="24"/>
            <w:szCs w:val="24"/>
            <w:shd w:val="clear" w:color="auto" w:fill="FFFFFF"/>
          </w:rPr>
          <w:t>http://www.iprbookshop.ru/12816</w:t>
        </w:r>
      </w:hyperlink>
    </w:p>
    <w:p w:rsidR="00AC784F" w:rsidRPr="00686A1D" w:rsidRDefault="00AC784F" w:rsidP="00AC784F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AC784F">
        <w:rPr>
          <w:sz w:val="24"/>
          <w:szCs w:val="24"/>
          <w:shd w:val="clear" w:color="auto" w:fill="FFFFFF"/>
        </w:rPr>
        <w:lastRenderedPageBreak/>
        <w:t>Шаповаленко</w:t>
      </w:r>
      <w:proofErr w:type="spellEnd"/>
      <w:r w:rsidRPr="00AC784F">
        <w:rPr>
          <w:sz w:val="24"/>
          <w:szCs w:val="24"/>
          <w:shd w:val="clear" w:color="auto" w:fill="FFFFFF"/>
        </w:rPr>
        <w:t>, И. В. Психология развития и возрастная психология</w:t>
      </w:r>
      <w:proofErr w:type="gramStart"/>
      <w:r w:rsidRPr="00AC784F">
        <w:rPr>
          <w:sz w:val="24"/>
          <w:szCs w:val="24"/>
          <w:shd w:val="clear" w:color="auto" w:fill="FFFFFF"/>
        </w:rPr>
        <w:t xml:space="preserve"> :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AC784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 / И. В. </w:t>
      </w:r>
      <w:proofErr w:type="spellStart"/>
      <w:r w:rsidRPr="00AC784F">
        <w:rPr>
          <w:sz w:val="24"/>
          <w:szCs w:val="24"/>
          <w:shd w:val="clear" w:color="auto" w:fill="FFFFFF"/>
        </w:rPr>
        <w:t>Шаповаленко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3-е изд., </w:t>
      </w:r>
      <w:proofErr w:type="spellStart"/>
      <w:r w:rsidRPr="00AC784F">
        <w:rPr>
          <w:sz w:val="24"/>
          <w:szCs w:val="24"/>
          <w:shd w:val="clear" w:color="auto" w:fill="FFFFFF"/>
        </w:rPr>
        <w:t>перераб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. и доп.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 w:rsidRPr="00AC784F">
        <w:rPr>
          <w:sz w:val="24"/>
          <w:szCs w:val="24"/>
          <w:shd w:val="clear" w:color="auto" w:fill="FFFFFF"/>
        </w:rPr>
        <w:t>Юрайт</w:t>
      </w:r>
      <w:proofErr w:type="spellEnd"/>
      <w:r w:rsidRPr="00AC784F">
        <w:rPr>
          <w:sz w:val="24"/>
          <w:szCs w:val="24"/>
          <w:shd w:val="clear" w:color="auto" w:fill="FFFFFF"/>
        </w:rPr>
        <w:t xml:space="preserve">, 2017.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576 с.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 w:rsidRPr="00AC784F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C784F">
        <w:rPr>
          <w:sz w:val="24"/>
          <w:szCs w:val="24"/>
          <w:shd w:val="clear" w:color="auto" w:fill="FFFFFF"/>
        </w:rPr>
        <w:t xml:space="preserve"> </w:t>
      </w:r>
      <w:r w:rsidR="00A509D6" w:rsidRPr="006A097B">
        <w:rPr>
          <w:sz w:val="24"/>
          <w:szCs w:val="24"/>
        </w:rPr>
        <w:t>–</w:t>
      </w:r>
      <w:r w:rsidRPr="00AC784F">
        <w:rPr>
          <w:sz w:val="24"/>
          <w:szCs w:val="24"/>
          <w:shd w:val="clear" w:color="auto" w:fill="FFFFFF"/>
        </w:rPr>
        <w:t xml:space="preserve"> ISBN 978-5-9916-3510-3. </w:t>
      </w:r>
      <w:hyperlink r:id="rId20" w:history="1">
        <w:r w:rsidR="00A2639A">
          <w:rPr>
            <w:rStyle w:val="a8"/>
            <w:sz w:val="24"/>
            <w:szCs w:val="24"/>
            <w:shd w:val="clear" w:color="auto" w:fill="FFFFFF"/>
          </w:rPr>
          <w:t>https://biblio-online.ru/book/E8009F95-0093-435C-A2DF-09E3CB39F34C/psihologiya-razvitiya-i-vozrastnaya-psihologiya</w:t>
        </w:r>
      </w:hyperlink>
    </w:p>
    <w:p w:rsidR="00EA2491" w:rsidRPr="00984366" w:rsidRDefault="00EA2491" w:rsidP="00AB2D5F">
      <w:pPr>
        <w:keepNext/>
        <w:widowControl/>
        <w:tabs>
          <w:tab w:val="left" w:pos="708"/>
        </w:tabs>
        <w:autoSpaceDE/>
        <w:adjustRightInd/>
        <w:jc w:val="both"/>
        <w:rPr>
          <w:b/>
          <w:sz w:val="16"/>
          <w:szCs w:val="16"/>
        </w:rPr>
      </w:pPr>
    </w:p>
    <w:p w:rsidR="00777B09" w:rsidRPr="002E7D82" w:rsidRDefault="007E1120" w:rsidP="00AB2D5F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32B88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2E7D82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1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2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5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D1E8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1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84366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E1120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732B88">
        <w:rPr>
          <w:sz w:val="24"/>
          <w:szCs w:val="24"/>
        </w:rPr>
        <w:t>«</w:t>
      </w:r>
      <w:r w:rsidR="00194F58">
        <w:rPr>
          <w:bCs/>
          <w:sz w:val="24"/>
          <w:szCs w:val="24"/>
        </w:rPr>
        <w:t>П</w:t>
      </w:r>
      <w:proofErr w:type="gramEnd"/>
      <w:r w:rsidR="00194F58">
        <w:rPr>
          <w:bCs/>
          <w:sz w:val="24"/>
          <w:szCs w:val="24"/>
        </w:rPr>
        <w:t>едагогика и психология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</w:t>
      </w:r>
      <w:r w:rsidRPr="00793E1B">
        <w:rPr>
          <w:color w:val="000000"/>
          <w:sz w:val="24"/>
          <w:szCs w:val="24"/>
        </w:rPr>
        <w:lastRenderedPageBreak/>
        <w:t>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</w:t>
      </w:r>
      <w:r w:rsidRPr="00793E1B">
        <w:rPr>
          <w:color w:val="000000"/>
          <w:sz w:val="24"/>
          <w:szCs w:val="24"/>
        </w:rPr>
        <w:lastRenderedPageBreak/>
        <w:t>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E112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E1120" w:rsidRPr="00793E1B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7E1120" w:rsidRPr="00D15AF6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7E1120" w:rsidRPr="00DE57A0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E1120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E1120" w:rsidRPr="00423C33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7E1120" w:rsidRPr="00423C33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7E1120" w:rsidRPr="00793E1B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7E1120" w:rsidRPr="00162E6F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8199D" w:rsidRDefault="0068199D" w:rsidP="00C0176D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6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7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http://fgosvo.ru...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8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http://www.ict.edu.ru...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9" w:history="1">
        <w:r w:rsidR="00A2639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40" w:history="1">
        <w:r w:rsidR="00A2639A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68199D" w:rsidRDefault="0068199D" w:rsidP="0068199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41" w:history="1">
        <w:r w:rsidR="00A2639A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68199D" w:rsidRDefault="0068199D" w:rsidP="0068199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199D" w:rsidRDefault="0068199D" w:rsidP="0068199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68199D" w:rsidRDefault="0068199D" w:rsidP="006819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8199D" w:rsidRDefault="0068199D" w:rsidP="006819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68199D" w:rsidRDefault="0068199D" w:rsidP="006819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68199D" w:rsidRDefault="0068199D" w:rsidP="00681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8199D" w:rsidRDefault="0068199D" w:rsidP="006819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</w:t>
      </w:r>
      <w:r>
        <w:rPr>
          <w:sz w:val="24"/>
          <w:szCs w:val="24"/>
          <w:shd w:val="clear" w:color="auto" w:fill="F9F9F9"/>
        </w:rPr>
        <w:lastRenderedPageBreak/>
        <w:t xml:space="preserve">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D1E8F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68199D" w:rsidRDefault="0068199D" w:rsidP="00681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CD1E8F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68199D" w:rsidRDefault="0068199D" w:rsidP="00681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D1E8F">
          <w:rPr>
            <w:rStyle w:val="a8"/>
            <w:sz w:val="24"/>
            <w:szCs w:val="24"/>
            <w:lang w:val="en-US"/>
          </w:rPr>
          <w:t>www</w:t>
        </w:r>
        <w:r w:rsidR="00CD1E8F" w:rsidRPr="00207F68">
          <w:rPr>
            <w:rStyle w:val="a8"/>
            <w:sz w:val="24"/>
            <w:szCs w:val="24"/>
          </w:rPr>
          <w:t>.</w:t>
        </w:r>
        <w:proofErr w:type="spellStart"/>
        <w:r w:rsidR="00CD1E8F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CD1E8F" w:rsidRPr="00207F68">
          <w:rPr>
            <w:rStyle w:val="a8"/>
            <w:sz w:val="24"/>
            <w:szCs w:val="24"/>
          </w:rPr>
          <w:t>-</w:t>
        </w:r>
        <w:r w:rsidR="00CD1E8F">
          <w:rPr>
            <w:rStyle w:val="a8"/>
            <w:sz w:val="24"/>
            <w:szCs w:val="24"/>
            <w:lang w:val="en-US"/>
          </w:rPr>
          <w:t>online</w:t>
        </w:r>
        <w:r w:rsidR="00CD1E8F" w:rsidRPr="00207F68">
          <w:rPr>
            <w:rStyle w:val="a8"/>
            <w:sz w:val="24"/>
            <w:szCs w:val="24"/>
          </w:rPr>
          <w:t>.</w:t>
        </w:r>
        <w:proofErr w:type="spellStart"/>
        <w:r w:rsidR="00CD1E8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68199D" w:rsidRDefault="0068199D" w:rsidP="00681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8199D" w:rsidRDefault="0068199D" w:rsidP="0068199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p w:rsidR="0068199D" w:rsidRDefault="0068199D" w:rsidP="0068199D"/>
    <w:p w:rsidR="00FA5C55" w:rsidRPr="00D443FF" w:rsidRDefault="00FA5C55" w:rsidP="00021FD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66" w:rsidRDefault="00021F66" w:rsidP="00160BC1">
      <w:r>
        <w:separator/>
      </w:r>
    </w:p>
  </w:endnote>
  <w:endnote w:type="continuationSeparator" w:id="1">
    <w:p w:rsidR="00021F66" w:rsidRDefault="00021F6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66" w:rsidRDefault="00021F66" w:rsidP="00160BC1">
      <w:r>
        <w:separator/>
      </w:r>
    </w:p>
  </w:footnote>
  <w:footnote w:type="continuationSeparator" w:id="1">
    <w:p w:rsidR="00021F66" w:rsidRDefault="00021F6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0545F2E"/>
    <w:multiLevelType w:val="hybridMultilevel"/>
    <w:tmpl w:val="56321520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68865AD"/>
    <w:multiLevelType w:val="hybridMultilevel"/>
    <w:tmpl w:val="E020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2"/>
  </w:num>
  <w:num w:numId="5">
    <w:abstractNumId w:val="16"/>
  </w:num>
  <w:num w:numId="6">
    <w:abstractNumId w:val="30"/>
  </w:num>
  <w:num w:numId="7">
    <w:abstractNumId w:val="31"/>
  </w:num>
  <w:num w:numId="8">
    <w:abstractNumId w:val="32"/>
  </w:num>
  <w:num w:numId="9">
    <w:abstractNumId w:val="18"/>
  </w:num>
  <w:num w:numId="10">
    <w:abstractNumId w:val="5"/>
  </w:num>
  <w:num w:numId="11">
    <w:abstractNumId w:val="2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7"/>
  </w:num>
  <w:num w:numId="18">
    <w:abstractNumId w:val="0"/>
  </w:num>
  <w:num w:numId="19">
    <w:abstractNumId w:val="2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5"/>
  </w:num>
  <w:num w:numId="24">
    <w:abstractNumId w:val="3"/>
  </w:num>
  <w:num w:numId="25">
    <w:abstractNumId w:val="19"/>
  </w:num>
  <w:num w:numId="26">
    <w:abstractNumId w:val="4"/>
  </w:num>
  <w:num w:numId="27">
    <w:abstractNumId w:val="1"/>
  </w:num>
  <w:num w:numId="28">
    <w:abstractNumId w:val="6"/>
  </w:num>
  <w:num w:numId="29">
    <w:abstractNumId w:val="11"/>
  </w:num>
  <w:num w:numId="30">
    <w:abstractNumId w:val="13"/>
  </w:num>
  <w:num w:numId="31">
    <w:abstractNumId w:val="26"/>
  </w:num>
  <w:num w:numId="32">
    <w:abstractNumId w:val="27"/>
  </w:num>
  <w:num w:numId="33">
    <w:abstractNumId w:val="25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E4B"/>
    <w:rsid w:val="00021F66"/>
    <w:rsid w:val="00021FDF"/>
    <w:rsid w:val="00027D2C"/>
    <w:rsid w:val="00027E5B"/>
    <w:rsid w:val="00037461"/>
    <w:rsid w:val="00042259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06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44AE"/>
    <w:rsid w:val="0015639D"/>
    <w:rsid w:val="00160BC1"/>
    <w:rsid w:val="00161C70"/>
    <w:rsid w:val="001622A9"/>
    <w:rsid w:val="001716A9"/>
    <w:rsid w:val="00173105"/>
    <w:rsid w:val="0018063F"/>
    <w:rsid w:val="00181AAB"/>
    <w:rsid w:val="00182952"/>
    <w:rsid w:val="00184F65"/>
    <w:rsid w:val="001871AA"/>
    <w:rsid w:val="00194F58"/>
    <w:rsid w:val="001A52D7"/>
    <w:rsid w:val="001A6533"/>
    <w:rsid w:val="001B25B5"/>
    <w:rsid w:val="001B5677"/>
    <w:rsid w:val="001C4FED"/>
    <w:rsid w:val="001C6305"/>
    <w:rsid w:val="001D1470"/>
    <w:rsid w:val="001D2170"/>
    <w:rsid w:val="001D7E91"/>
    <w:rsid w:val="001F11DE"/>
    <w:rsid w:val="001F3561"/>
    <w:rsid w:val="00201C71"/>
    <w:rsid w:val="00207E2E"/>
    <w:rsid w:val="00207F68"/>
    <w:rsid w:val="00207FB7"/>
    <w:rsid w:val="00211C1B"/>
    <w:rsid w:val="0023797D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5435"/>
    <w:rsid w:val="002C7582"/>
    <w:rsid w:val="002D23AF"/>
    <w:rsid w:val="002D4AA5"/>
    <w:rsid w:val="002D6AC0"/>
    <w:rsid w:val="002E4CB7"/>
    <w:rsid w:val="002E7D82"/>
    <w:rsid w:val="00302890"/>
    <w:rsid w:val="003065C1"/>
    <w:rsid w:val="00315AB7"/>
    <w:rsid w:val="0032166A"/>
    <w:rsid w:val="00330957"/>
    <w:rsid w:val="0033180D"/>
    <w:rsid w:val="0033546E"/>
    <w:rsid w:val="0034340E"/>
    <w:rsid w:val="003558CD"/>
    <w:rsid w:val="00355C7E"/>
    <w:rsid w:val="003569A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39AE"/>
    <w:rsid w:val="003D47C6"/>
    <w:rsid w:val="00400491"/>
    <w:rsid w:val="004005F4"/>
    <w:rsid w:val="00400AB4"/>
    <w:rsid w:val="00406A12"/>
    <w:rsid w:val="00407242"/>
    <w:rsid w:val="00407404"/>
    <w:rsid w:val="004110F5"/>
    <w:rsid w:val="00412FE8"/>
    <w:rsid w:val="00434FA7"/>
    <w:rsid w:val="00435249"/>
    <w:rsid w:val="0046365B"/>
    <w:rsid w:val="0047224A"/>
    <w:rsid w:val="0047572F"/>
    <w:rsid w:val="0047633A"/>
    <w:rsid w:val="004803D9"/>
    <w:rsid w:val="0048300E"/>
    <w:rsid w:val="004917D1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FA7"/>
    <w:rsid w:val="00516F43"/>
    <w:rsid w:val="00531E52"/>
    <w:rsid w:val="005362E6"/>
    <w:rsid w:val="005374D2"/>
    <w:rsid w:val="00537A62"/>
    <w:rsid w:val="00540F31"/>
    <w:rsid w:val="00550EF8"/>
    <w:rsid w:val="00565480"/>
    <w:rsid w:val="005669CB"/>
    <w:rsid w:val="00570C40"/>
    <w:rsid w:val="00572F9F"/>
    <w:rsid w:val="005804E1"/>
    <w:rsid w:val="005816EA"/>
    <w:rsid w:val="0058225C"/>
    <w:rsid w:val="00582969"/>
    <w:rsid w:val="00583C2E"/>
    <w:rsid w:val="00584FE8"/>
    <w:rsid w:val="00586FAD"/>
    <w:rsid w:val="005915BA"/>
    <w:rsid w:val="00591B36"/>
    <w:rsid w:val="005938AB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E786B"/>
    <w:rsid w:val="005F2349"/>
    <w:rsid w:val="006000AE"/>
    <w:rsid w:val="006044B4"/>
    <w:rsid w:val="00607D08"/>
    <w:rsid w:val="00607E17"/>
    <w:rsid w:val="006118F6"/>
    <w:rsid w:val="00611EF8"/>
    <w:rsid w:val="00622564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199D"/>
    <w:rsid w:val="00683180"/>
    <w:rsid w:val="00686A1D"/>
    <w:rsid w:val="00687A0C"/>
    <w:rsid w:val="00687B3A"/>
    <w:rsid w:val="00692DD7"/>
    <w:rsid w:val="006B0CA3"/>
    <w:rsid w:val="006D108C"/>
    <w:rsid w:val="006D15B6"/>
    <w:rsid w:val="006D20CF"/>
    <w:rsid w:val="006D6805"/>
    <w:rsid w:val="006E3A29"/>
    <w:rsid w:val="006E4226"/>
    <w:rsid w:val="006E5C19"/>
    <w:rsid w:val="006E660F"/>
    <w:rsid w:val="006E773F"/>
    <w:rsid w:val="006F06D7"/>
    <w:rsid w:val="006F59EB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1120"/>
    <w:rsid w:val="007E6944"/>
    <w:rsid w:val="007F098D"/>
    <w:rsid w:val="007F4B97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43253"/>
    <w:rsid w:val="00857299"/>
    <w:rsid w:val="00857FC8"/>
    <w:rsid w:val="0086340A"/>
    <w:rsid w:val="008638B6"/>
    <w:rsid w:val="0086651C"/>
    <w:rsid w:val="0088272E"/>
    <w:rsid w:val="0089368C"/>
    <w:rsid w:val="008A7135"/>
    <w:rsid w:val="008B1561"/>
    <w:rsid w:val="008B3964"/>
    <w:rsid w:val="008B6331"/>
    <w:rsid w:val="008C2F52"/>
    <w:rsid w:val="008E5E59"/>
    <w:rsid w:val="008F1FDB"/>
    <w:rsid w:val="008F44E5"/>
    <w:rsid w:val="008F73D9"/>
    <w:rsid w:val="00906EBD"/>
    <w:rsid w:val="00920199"/>
    <w:rsid w:val="00921868"/>
    <w:rsid w:val="0094149E"/>
    <w:rsid w:val="00941875"/>
    <w:rsid w:val="00942B95"/>
    <w:rsid w:val="00951F6B"/>
    <w:rsid w:val="009528CA"/>
    <w:rsid w:val="00954E45"/>
    <w:rsid w:val="00965998"/>
    <w:rsid w:val="00984366"/>
    <w:rsid w:val="009C0160"/>
    <w:rsid w:val="009C06ED"/>
    <w:rsid w:val="009E35D2"/>
    <w:rsid w:val="009F2182"/>
    <w:rsid w:val="009F2A36"/>
    <w:rsid w:val="009F4070"/>
    <w:rsid w:val="009F76B8"/>
    <w:rsid w:val="00A177CE"/>
    <w:rsid w:val="00A237C6"/>
    <w:rsid w:val="00A2639A"/>
    <w:rsid w:val="00A275E4"/>
    <w:rsid w:val="00A32A5F"/>
    <w:rsid w:val="00A37B44"/>
    <w:rsid w:val="00A44F9E"/>
    <w:rsid w:val="00A509D6"/>
    <w:rsid w:val="00A567CD"/>
    <w:rsid w:val="00A63D90"/>
    <w:rsid w:val="00A71B61"/>
    <w:rsid w:val="00A75675"/>
    <w:rsid w:val="00A76E53"/>
    <w:rsid w:val="00A81CCD"/>
    <w:rsid w:val="00A83EBD"/>
    <w:rsid w:val="00A9607B"/>
    <w:rsid w:val="00A96C48"/>
    <w:rsid w:val="00AA2A29"/>
    <w:rsid w:val="00AA760C"/>
    <w:rsid w:val="00AB2091"/>
    <w:rsid w:val="00AB2D5F"/>
    <w:rsid w:val="00AC41C9"/>
    <w:rsid w:val="00AC784F"/>
    <w:rsid w:val="00AD0669"/>
    <w:rsid w:val="00AD1D67"/>
    <w:rsid w:val="00AD208A"/>
    <w:rsid w:val="00AD4A3C"/>
    <w:rsid w:val="00AE00F8"/>
    <w:rsid w:val="00AE3177"/>
    <w:rsid w:val="00AE7DC0"/>
    <w:rsid w:val="00AF61EB"/>
    <w:rsid w:val="00B02720"/>
    <w:rsid w:val="00B14050"/>
    <w:rsid w:val="00B43F9B"/>
    <w:rsid w:val="00B44FF6"/>
    <w:rsid w:val="00B5209B"/>
    <w:rsid w:val="00B542D4"/>
    <w:rsid w:val="00B54421"/>
    <w:rsid w:val="00B642B8"/>
    <w:rsid w:val="00B67A77"/>
    <w:rsid w:val="00B74431"/>
    <w:rsid w:val="00B75BF0"/>
    <w:rsid w:val="00B76CF1"/>
    <w:rsid w:val="00B77F89"/>
    <w:rsid w:val="00B817E2"/>
    <w:rsid w:val="00BA2BB3"/>
    <w:rsid w:val="00BA3A62"/>
    <w:rsid w:val="00BB4DAA"/>
    <w:rsid w:val="00BB6C9A"/>
    <w:rsid w:val="00BB70FB"/>
    <w:rsid w:val="00BD155A"/>
    <w:rsid w:val="00BE023D"/>
    <w:rsid w:val="00BE1C8F"/>
    <w:rsid w:val="00BF22FC"/>
    <w:rsid w:val="00BF4C3B"/>
    <w:rsid w:val="00C00DA5"/>
    <w:rsid w:val="00C0176D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3B21"/>
    <w:rsid w:val="00C76413"/>
    <w:rsid w:val="00C84A43"/>
    <w:rsid w:val="00C90A7A"/>
    <w:rsid w:val="00C93F61"/>
    <w:rsid w:val="00C94464"/>
    <w:rsid w:val="00C953C9"/>
    <w:rsid w:val="00CA401A"/>
    <w:rsid w:val="00CB0CF4"/>
    <w:rsid w:val="00CB27ED"/>
    <w:rsid w:val="00CB61D6"/>
    <w:rsid w:val="00CC2E7E"/>
    <w:rsid w:val="00CC35D7"/>
    <w:rsid w:val="00CD1E8F"/>
    <w:rsid w:val="00CD3892"/>
    <w:rsid w:val="00CE20BE"/>
    <w:rsid w:val="00CE6C4B"/>
    <w:rsid w:val="00CF12C6"/>
    <w:rsid w:val="00CF2B2F"/>
    <w:rsid w:val="00CF6292"/>
    <w:rsid w:val="00CF6B12"/>
    <w:rsid w:val="00D02EB8"/>
    <w:rsid w:val="00D071C0"/>
    <w:rsid w:val="00D12E99"/>
    <w:rsid w:val="00D152E4"/>
    <w:rsid w:val="00D173F7"/>
    <w:rsid w:val="00D1753D"/>
    <w:rsid w:val="00D23EFA"/>
    <w:rsid w:val="00D30CF8"/>
    <w:rsid w:val="00D34B66"/>
    <w:rsid w:val="00D44188"/>
    <w:rsid w:val="00D443FF"/>
    <w:rsid w:val="00D52EB0"/>
    <w:rsid w:val="00D534E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5004"/>
    <w:rsid w:val="00E30CC9"/>
    <w:rsid w:val="00E40027"/>
    <w:rsid w:val="00E41E3D"/>
    <w:rsid w:val="00E42AED"/>
    <w:rsid w:val="00E4451A"/>
    <w:rsid w:val="00E479D9"/>
    <w:rsid w:val="00E52FC0"/>
    <w:rsid w:val="00E6060E"/>
    <w:rsid w:val="00E60FB9"/>
    <w:rsid w:val="00E71B1D"/>
    <w:rsid w:val="00E72419"/>
    <w:rsid w:val="00E72975"/>
    <w:rsid w:val="00E7465A"/>
    <w:rsid w:val="00E81007"/>
    <w:rsid w:val="00E83FBD"/>
    <w:rsid w:val="00E867CA"/>
    <w:rsid w:val="00E87776"/>
    <w:rsid w:val="00E9119D"/>
    <w:rsid w:val="00E92238"/>
    <w:rsid w:val="00E95EE3"/>
    <w:rsid w:val="00E97699"/>
    <w:rsid w:val="00EA206F"/>
    <w:rsid w:val="00EA2491"/>
    <w:rsid w:val="00EA3690"/>
    <w:rsid w:val="00EA52E9"/>
    <w:rsid w:val="00EB0E73"/>
    <w:rsid w:val="00ED28E4"/>
    <w:rsid w:val="00ED504F"/>
    <w:rsid w:val="00ED789C"/>
    <w:rsid w:val="00EE165B"/>
    <w:rsid w:val="00EE4D57"/>
    <w:rsid w:val="00EF0096"/>
    <w:rsid w:val="00EF7919"/>
    <w:rsid w:val="00F00408"/>
    <w:rsid w:val="00F00B76"/>
    <w:rsid w:val="00F06F17"/>
    <w:rsid w:val="00F134CA"/>
    <w:rsid w:val="00F151F5"/>
    <w:rsid w:val="00F226CA"/>
    <w:rsid w:val="00F239D1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65F55"/>
    <w:rsid w:val="00F70A37"/>
    <w:rsid w:val="00F8007A"/>
    <w:rsid w:val="00F803A3"/>
    <w:rsid w:val="00F8373F"/>
    <w:rsid w:val="00F956C4"/>
    <w:rsid w:val="00F96A96"/>
    <w:rsid w:val="00F979C8"/>
    <w:rsid w:val="00FA52DA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Основной текст2"/>
    <w:basedOn w:val="a0"/>
    <w:rsid w:val="00ED50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basedOn w:val="a0"/>
    <w:link w:val="a4"/>
    <w:uiPriority w:val="34"/>
    <w:locked/>
    <w:rsid w:val="00EA2491"/>
    <w:rPr>
      <w:sz w:val="22"/>
      <w:szCs w:val="22"/>
      <w:lang w:eastAsia="en-US"/>
    </w:rPr>
  </w:style>
  <w:style w:type="paragraph" w:customStyle="1" w:styleId="ConsPlusNormal">
    <w:name w:val="ConsPlusNormal"/>
    <w:rsid w:val="00162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бзац_СУБД"/>
    <w:basedOn w:val="a"/>
    <w:rsid w:val="007E1120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fontstyle01">
    <w:name w:val="fontstyle01"/>
    <w:basedOn w:val="a0"/>
    <w:rsid w:val="006819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263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250.html" TargetMode="External"/><Relationship Id="rId13" Type="http://schemas.openxmlformats.org/officeDocument/2006/relationships/hyperlink" Target="http://www.iprbookshop.ru/12702" TargetMode="External"/><Relationship Id="rId18" Type="http://schemas.openxmlformats.org/officeDocument/2006/relationships/hyperlink" Target="http://www.iprbookshop.ru/28153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8BEA4F3C-391F-4912-97C8-213730864D70/istoriya-psihologii" TargetMode="External"/><Relationship Id="rId17" Type="http://schemas.openxmlformats.org/officeDocument/2006/relationships/hyperlink" Target="http://www.rosmintrud.ru/docs/mintrud/orders/129/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322.html" TargetMode="External"/><Relationship Id="rId20" Type="http://schemas.openxmlformats.org/officeDocument/2006/relationships/hyperlink" Target="https://biblio-online.ru/book/E8009F95-0093-435C-A2DF-09E3CB39F34C/psihologiya-razvitiya-i-vozrastnaya-psihologiya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C9E672C0-7B21-4CE8-9574-DAD5341D7085/metodologicheskie-osnovy-psihologii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" TargetMode="External"/><Relationship Id="rId40" Type="http://schemas.openxmlformats.org/officeDocument/2006/relationships/hyperlink" Target="https://academic.oup.com/journals/pages/social_sci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103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" TargetMode="External"/><Relationship Id="rId10" Type="http://schemas.openxmlformats.org/officeDocument/2006/relationships/hyperlink" Target="https://biblio-online.ru/book/C4DC77D7-AE97-4FCC-90C9-213AF6824FC7/pedagogika-v-2-t-tom-2-prakticheskaya-pedagogika-v-2-knigah-kniga-1" TargetMode="External"/><Relationship Id="rId19" Type="http://schemas.openxmlformats.org/officeDocument/2006/relationships/hyperlink" Target="http://www.iprbookshop.ru/12816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85201CC7-DB1E-4774-8D8A-FF865CE7F588/istoriya-pedagogiki-i-obrazovaniya" TargetMode="External"/><Relationship Id="rId14" Type="http://schemas.openxmlformats.org/officeDocument/2006/relationships/hyperlink" Target="https://biblio-online.ru/book/C2CAC416-7D34-42FD-82F9-A5E7DC9ACE1D/obschaya-psihologiya-v-3-t-tom-ii-v-4-kn-kniga-4-rech-psihicheskie-sostoyaniya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8A03-6F80-431A-8D1F-91B5D91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21</Pages>
  <Words>8407</Words>
  <Characters>47923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56218</CharactersWithSpaces>
  <SharedDoc>false</SharedDoc>
  <HLinks>
    <vt:vector size="48" baseType="variant">
      <vt:variant>
        <vt:i4>8126569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http://www.iprbookshop.ru/28153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http://www.rosmintrud.ru/docs/mintrud/orders/129/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http://www.iprbookshop.ru/12702</vt:lpwstr>
      </vt:variant>
      <vt:variant>
        <vt:lpwstr/>
      </vt:variant>
      <vt:variant>
        <vt:i4>7209061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https://biblio-online.ru/book/C9E672C0-7B21-4CE8-9574-DAD5341D7085/metodologicheskie-osnovy-psihologii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https://biblio-online.ru/book/C4DC77D7-AE97-4FCC-90C9-213AF6824FC7/pedagogika-v-2-t-tom-2-prakticheskaya-pedagogika-v-2-knigah-kniga-1</vt:lpwstr>
      </vt:variant>
      <vt:variant>
        <vt:lpwstr/>
      </vt:variant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https://biblio-online.ru/book/85201CC7-DB1E-4774-8D8A-FF865CE7F588/istoriya-pedagogiki-i-obrazovaniya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http://www.iprbookshop.ru/47250.html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ppsr-05</cp:lastModifiedBy>
  <cp:revision>22</cp:revision>
  <cp:lastPrinted>2019-03-20T12:36:00Z</cp:lastPrinted>
  <dcterms:created xsi:type="dcterms:W3CDTF">2018-12-20T09:52:00Z</dcterms:created>
  <dcterms:modified xsi:type="dcterms:W3CDTF">2023-06-23T13:56:00Z</dcterms:modified>
</cp:coreProperties>
</file>